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DEB2" w14:textId="77777777" w:rsidR="009E78BE" w:rsidRDefault="009E78BE" w:rsidP="00B968CD">
      <w:pPr>
        <w:jc w:val="center"/>
        <w:rPr>
          <w:b/>
          <w:bCs/>
          <w:color w:val="FF0000"/>
          <w:sz w:val="28"/>
          <w:szCs w:val="28"/>
          <w:u w:val="single"/>
        </w:rPr>
      </w:pPr>
    </w:p>
    <w:p w14:paraId="65D7777C" w14:textId="77777777" w:rsidR="009E78BE" w:rsidRDefault="009E78BE" w:rsidP="00B968CD">
      <w:pPr>
        <w:jc w:val="center"/>
        <w:rPr>
          <w:b/>
          <w:bCs/>
          <w:color w:val="FF0000"/>
          <w:sz w:val="28"/>
          <w:szCs w:val="28"/>
          <w:u w:val="single"/>
        </w:rPr>
      </w:pPr>
    </w:p>
    <w:p w14:paraId="50F44FA9" w14:textId="7CA5205C" w:rsidR="001A388B" w:rsidRPr="00B968CD" w:rsidRDefault="001A388B" w:rsidP="00B968CD">
      <w:pPr>
        <w:jc w:val="center"/>
        <w:rPr>
          <w:b/>
          <w:bCs/>
          <w:color w:val="FF0000"/>
          <w:sz w:val="28"/>
          <w:szCs w:val="28"/>
          <w:u w:val="single"/>
        </w:rPr>
      </w:pPr>
      <w:r w:rsidRPr="00B968CD">
        <w:rPr>
          <w:b/>
          <w:bCs/>
          <w:color w:val="FF0000"/>
          <w:sz w:val="28"/>
          <w:szCs w:val="28"/>
          <w:u w:val="single"/>
        </w:rPr>
        <w:t xml:space="preserve">Tarjeta de </w:t>
      </w:r>
      <w:r w:rsidR="00751454">
        <w:rPr>
          <w:b/>
          <w:bCs/>
          <w:color w:val="FF0000"/>
          <w:sz w:val="28"/>
          <w:szCs w:val="28"/>
          <w:u w:val="single"/>
        </w:rPr>
        <w:t>v</w:t>
      </w:r>
      <w:r w:rsidRPr="00B968CD">
        <w:rPr>
          <w:b/>
          <w:bCs/>
          <w:color w:val="FF0000"/>
          <w:sz w:val="28"/>
          <w:szCs w:val="28"/>
          <w:u w:val="single"/>
        </w:rPr>
        <w:t xml:space="preserve">oto a </w:t>
      </w:r>
      <w:r w:rsidR="00751454">
        <w:rPr>
          <w:b/>
          <w:bCs/>
          <w:color w:val="FF0000"/>
          <w:sz w:val="28"/>
          <w:szCs w:val="28"/>
          <w:u w:val="single"/>
        </w:rPr>
        <w:t>d</w:t>
      </w:r>
      <w:r w:rsidRPr="00B968CD">
        <w:rPr>
          <w:b/>
          <w:bCs/>
          <w:color w:val="FF0000"/>
          <w:sz w:val="28"/>
          <w:szCs w:val="28"/>
          <w:u w:val="single"/>
        </w:rPr>
        <w:t>istancia previo a la celebración de la Junta</w:t>
      </w:r>
    </w:p>
    <w:p w14:paraId="47A0E1BB" w14:textId="77777777" w:rsidR="001A388B" w:rsidRDefault="001A388B" w:rsidP="001A388B">
      <w:pPr>
        <w:pStyle w:val="Ttulo"/>
        <w:spacing w:before="120"/>
        <w:rPr>
          <w:rFonts w:ascii="Times New Roman" w:hAnsi="Times New Roman" w:cs="Times New Roman"/>
          <w:color w:val="3366FF"/>
          <w:sz w:val="20"/>
          <w:szCs w:val="20"/>
          <w:u w:val="single"/>
        </w:rPr>
      </w:pPr>
    </w:p>
    <w:p w14:paraId="38C5161D" w14:textId="77777777" w:rsidR="00820E6C" w:rsidRPr="00C92159" w:rsidRDefault="00820E6C" w:rsidP="00820E6C">
      <w:pPr>
        <w:spacing w:after="240"/>
        <w:jc w:val="center"/>
        <w:rPr>
          <w:b/>
          <w:bCs/>
          <w:caps/>
          <w:color w:val="3366FF"/>
          <w:sz w:val="22"/>
          <w:szCs w:val="22"/>
          <w:u w:val="single"/>
        </w:rPr>
      </w:pPr>
      <w:r w:rsidRPr="00C92159">
        <w:rPr>
          <w:b/>
          <w:bCs/>
          <w:caps/>
          <w:color w:val="3366FF"/>
          <w:sz w:val="22"/>
          <w:szCs w:val="22"/>
          <w:u w:val="single"/>
        </w:rPr>
        <w:t>JUNTA GENERAL ORDINARIA DE ACCIONISTAS 20</w:t>
      </w:r>
      <w:r>
        <w:rPr>
          <w:b/>
          <w:bCs/>
          <w:caps/>
          <w:color w:val="3366FF"/>
          <w:sz w:val="22"/>
          <w:szCs w:val="22"/>
          <w:u w:val="single"/>
        </w:rPr>
        <w:t>25</w:t>
      </w:r>
    </w:p>
    <w:p w14:paraId="7BEE256E" w14:textId="77777777" w:rsidR="00820E6C" w:rsidRDefault="00820E6C" w:rsidP="00820E6C">
      <w:pPr>
        <w:spacing w:after="240"/>
        <w:jc w:val="both"/>
        <w:rPr>
          <w:sz w:val="20"/>
          <w:szCs w:val="20"/>
        </w:rPr>
      </w:pPr>
      <w:r>
        <w:rPr>
          <w:sz w:val="20"/>
          <w:szCs w:val="20"/>
        </w:rPr>
        <w:t xml:space="preserve">El Consejo de Administración de EBRO FOODS, S.A. convoca Junta General Ordinaria de accionistas para su celebración a las </w:t>
      </w:r>
      <w:r>
        <w:rPr>
          <w:b/>
          <w:bCs/>
          <w:sz w:val="20"/>
          <w:szCs w:val="20"/>
        </w:rPr>
        <w:t>10:30 horas del día 11 de junio de 2025, en primera convocatoria, o a la misma hora del día siguiente, 12 de junio de 2025, en segunda convocatoria</w:t>
      </w:r>
      <w:r>
        <w:rPr>
          <w:sz w:val="20"/>
          <w:szCs w:val="20"/>
        </w:rPr>
        <w:t xml:space="preserve">. </w:t>
      </w:r>
    </w:p>
    <w:p w14:paraId="7A1EF76D" w14:textId="77777777" w:rsidR="00820E6C" w:rsidRDefault="00820E6C" w:rsidP="00820E6C">
      <w:pPr>
        <w:spacing w:after="240"/>
        <w:jc w:val="both"/>
        <w:rPr>
          <w:b/>
          <w:bCs/>
          <w:sz w:val="20"/>
          <w:szCs w:val="20"/>
          <w:u w:val="single"/>
        </w:rPr>
      </w:pPr>
      <w:r>
        <w:rPr>
          <w:sz w:val="20"/>
          <w:szCs w:val="20"/>
        </w:rPr>
        <w:t xml:space="preserve">Se indica a los señores accionistas que </w:t>
      </w:r>
      <w:r>
        <w:rPr>
          <w:b/>
          <w:bCs/>
          <w:sz w:val="20"/>
          <w:szCs w:val="20"/>
          <w:u w:val="single"/>
        </w:rPr>
        <w:t>ES PREVISIBLE QUE LA JUNTA GENERAL SE CELEBRE EN PRIMERA CONVOCATORIA, ES DECIR, EL DÍA 11 DE JUNIO DE 2025 A LAS 10:30 HORAS.</w:t>
      </w:r>
    </w:p>
    <w:p w14:paraId="11070437" w14:textId="77777777" w:rsidR="00820E6C" w:rsidRDefault="00820E6C" w:rsidP="00820E6C">
      <w:pPr>
        <w:spacing w:line="120" w:lineRule="atLeast"/>
        <w:jc w:val="both"/>
        <w:rPr>
          <w:b/>
          <w:color w:val="292526"/>
          <w:sz w:val="18"/>
          <w:szCs w:val="18"/>
        </w:rPr>
      </w:pPr>
      <w:r>
        <w:rPr>
          <w:b/>
          <w:color w:val="292526"/>
          <w:sz w:val="20"/>
          <w:szCs w:val="20"/>
        </w:rPr>
        <w:t>IDENTIFICACIÓN DEL ACCIONISTA</w:t>
      </w:r>
      <w:r>
        <w:rPr>
          <w:b/>
          <w:color w:val="292526"/>
          <w:sz w:val="18"/>
          <w:szCs w:val="18"/>
        </w:rPr>
        <w:t>:</w:t>
      </w:r>
    </w:p>
    <w:p w14:paraId="55396FF2" w14:textId="77777777" w:rsidR="00820E6C" w:rsidRDefault="00820E6C" w:rsidP="00820E6C">
      <w:pPr>
        <w:spacing w:line="120" w:lineRule="atLeast"/>
        <w:jc w:val="both"/>
        <w:rPr>
          <w:b/>
          <w:color w:val="292526"/>
          <w:sz w:val="18"/>
          <w:szCs w:val="18"/>
        </w:rPr>
      </w:pPr>
    </w:p>
    <w:tbl>
      <w:tblPr>
        <w:tblW w:w="8505" w:type="dxa"/>
        <w:jc w:val="center"/>
        <w:tblLayout w:type="fixed"/>
        <w:tblCellMar>
          <w:left w:w="70" w:type="dxa"/>
          <w:right w:w="70" w:type="dxa"/>
        </w:tblCellMar>
        <w:tblLook w:val="04A0" w:firstRow="1" w:lastRow="0" w:firstColumn="1" w:lastColumn="0" w:noHBand="0" w:noVBand="1"/>
      </w:tblPr>
      <w:tblGrid>
        <w:gridCol w:w="4374"/>
        <w:gridCol w:w="4131"/>
      </w:tblGrid>
      <w:tr w:rsidR="00820E6C" w14:paraId="40BA7B46" w14:textId="77777777" w:rsidTr="00314075">
        <w:trPr>
          <w:trHeight w:val="350"/>
          <w:jc w:val="center"/>
        </w:trPr>
        <w:tc>
          <w:tcPr>
            <w:tcW w:w="4374" w:type="dxa"/>
            <w:tcBorders>
              <w:top w:val="single" w:sz="4" w:space="0" w:color="000000"/>
              <w:left w:val="single" w:sz="4" w:space="0" w:color="000000"/>
              <w:bottom w:val="single" w:sz="4" w:space="0" w:color="000000"/>
              <w:right w:val="single" w:sz="4" w:space="0" w:color="000000"/>
            </w:tcBorders>
            <w:vAlign w:val="center"/>
            <w:hideMark/>
          </w:tcPr>
          <w:p w14:paraId="17887913" w14:textId="77777777" w:rsidR="00820E6C" w:rsidRDefault="00820E6C" w:rsidP="00314075">
            <w:pPr>
              <w:spacing w:line="256" w:lineRule="auto"/>
              <w:jc w:val="center"/>
              <w:rPr>
                <w:sz w:val="18"/>
                <w:szCs w:val="18"/>
              </w:rPr>
            </w:pPr>
            <w:r>
              <w:rPr>
                <w:b/>
                <w:bCs/>
                <w:color w:val="292526"/>
                <w:sz w:val="18"/>
                <w:szCs w:val="18"/>
              </w:rPr>
              <w:t>Nombre del accionista/accionistas</w:t>
            </w:r>
          </w:p>
        </w:tc>
        <w:tc>
          <w:tcPr>
            <w:tcW w:w="4131" w:type="dxa"/>
            <w:tcBorders>
              <w:top w:val="single" w:sz="4" w:space="0" w:color="000000"/>
              <w:left w:val="single" w:sz="4" w:space="0" w:color="000000"/>
              <w:bottom w:val="single" w:sz="4" w:space="0" w:color="000000"/>
              <w:right w:val="single" w:sz="4" w:space="0" w:color="000000"/>
            </w:tcBorders>
            <w:vAlign w:val="center"/>
            <w:hideMark/>
          </w:tcPr>
          <w:p w14:paraId="69997F6E" w14:textId="77777777" w:rsidR="00820E6C" w:rsidRDefault="00820E6C" w:rsidP="00314075">
            <w:pPr>
              <w:spacing w:line="256" w:lineRule="auto"/>
              <w:jc w:val="center"/>
              <w:rPr>
                <w:sz w:val="18"/>
                <w:szCs w:val="18"/>
              </w:rPr>
            </w:pPr>
            <w:r>
              <w:rPr>
                <w:b/>
                <w:bCs/>
                <w:color w:val="292526"/>
                <w:sz w:val="18"/>
                <w:szCs w:val="18"/>
              </w:rPr>
              <w:t>Domicilio</w:t>
            </w:r>
          </w:p>
        </w:tc>
      </w:tr>
      <w:tr w:rsidR="00820E6C" w14:paraId="61FF164B" w14:textId="77777777" w:rsidTr="00314075">
        <w:trPr>
          <w:trHeight w:val="234"/>
          <w:jc w:val="center"/>
        </w:trPr>
        <w:tc>
          <w:tcPr>
            <w:tcW w:w="4374" w:type="dxa"/>
            <w:tcBorders>
              <w:top w:val="single" w:sz="4" w:space="0" w:color="000000"/>
              <w:left w:val="single" w:sz="4" w:space="0" w:color="000000"/>
              <w:bottom w:val="single" w:sz="4" w:space="0" w:color="000000"/>
              <w:right w:val="single" w:sz="4" w:space="0" w:color="000000"/>
            </w:tcBorders>
            <w:vAlign w:val="center"/>
          </w:tcPr>
          <w:p w14:paraId="4D17FDE0" w14:textId="77777777" w:rsidR="00820E6C" w:rsidRDefault="00820E6C" w:rsidP="00314075">
            <w:pPr>
              <w:spacing w:line="256" w:lineRule="auto"/>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vAlign w:val="center"/>
          </w:tcPr>
          <w:p w14:paraId="2C736539" w14:textId="77777777" w:rsidR="00820E6C" w:rsidRDefault="00820E6C" w:rsidP="00314075">
            <w:pPr>
              <w:spacing w:before="120" w:after="120" w:line="256" w:lineRule="auto"/>
              <w:rPr>
                <w:color w:val="292526"/>
                <w:sz w:val="18"/>
                <w:szCs w:val="18"/>
              </w:rPr>
            </w:pPr>
          </w:p>
        </w:tc>
      </w:tr>
    </w:tbl>
    <w:p w14:paraId="12072C3E" w14:textId="77777777" w:rsidR="00820E6C" w:rsidRDefault="00820E6C" w:rsidP="00820E6C">
      <w:pPr>
        <w:jc w:val="both"/>
        <w:rPr>
          <w:color w:val="292526"/>
          <w:sz w:val="18"/>
          <w:szCs w:val="18"/>
        </w:rPr>
      </w:pPr>
    </w:p>
    <w:tbl>
      <w:tblPr>
        <w:tblW w:w="0" w:type="auto"/>
        <w:jc w:val="center"/>
        <w:tblLayout w:type="fixed"/>
        <w:tblCellMar>
          <w:left w:w="70" w:type="dxa"/>
          <w:right w:w="70" w:type="dxa"/>
        </w:tblCellMar>
        <w:tblLook w:val="04A0" w:firstRow="1" w:lastRow="0" w:firstColumn="1" w:lastColumn="0" w:noHBand="0" w:noVBand="1"/>
      </w:tblPr>
      <w:tblGrid>
        <w:gridCol w:w="2689"/>
        <w:gridCol w:w="4252"/>
      </w:tblGrid>
      <w:tr w:rsidR="00820E6C" w14:paraId="1D08A3B0" w14:textId="77777777" w:rsidTr="00314075">
        <w:trPr>
          <w:trHeight w:val="403"/>
          <w:jc w:val="center"/>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3838F6B4" w14:textId="77777777" w:rsidR="00820E6C" w:rsidRDefault="00820E6C" w:rsidP="00314075">
            <w:pPr>
              <w:spacing w:line="256" w:lineRule="auto"/>
              <w:jc w:val="center"/>
              <w:rPr>
                <w:sz w:val="18"/>
                <w:szCs w:val="18"/>
              </w:rPr>
            </w:pPr>
            <w:r>
              <w:rPr>
                <w:b/>
                <w:bCs/>
                <w:color w:val="292526"/>
                <w:sz w:val="18"/>
                <w:szCs w:val="18"/>
              </w:rPr>
              <w:t>Número de acciones</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7C5D295C" w14:textId="77777777" w:rsidR="00820E6C" w:rsidRDefault="00820E6C" w:rsidP="00314075">
            <w:pPr>
              <w:spacing w:line="256" w:lineRule="auto"/>
              <w:jc w:val="center"/>
              <w:rPr>
                <w:sz w:val="18"/>
                <w:szCs w:val="18"/>
              </w:rPr>
            </w:pPr>
            <w:r>
              <w:rPr>
                <w:b/>
                <w:bCs/>
                <w:color w:val="292526"/>
                <w:sz w:val="18"/>
                <w:szCs w:val="18"/>
              </w:rPr>
              <w:t>Código cuenta de valores</w:t>
            </w:r>
          </w:p>
        </w:tc>
      </w:tr>
      <w:tr w:rsidR="00820E6C" w14:paraId="2A665103" w14:textId="77777777" w:rsidTr="00314075">
        <w:trPr>
          <w:trHeight w:val="354"/>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F7C54C0" w14:textId="77777777" w:rsidR="00820E6C" w:rsidRDefault="00820E6C" w:rsidP="00314075">
            <w:pPr>
              <w:spacing w:line="256" w:lineRule="auto"/>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FCC4456" w14:textId="77777777" w:rsidR="00820E6C" w:rsidRDefault="00820E6C" w:rsidP="00314075">
            <w:pPr>
              <w:spacing w:line="256" w:lineRule="auto"/>
              <w:jc w:val="center"/>
              <w:rPr>
                <w:b/>
                <w:bCs/>
                <w:color w:val="292526"/>
                <w:sz w:val="18"/>
                <w:szCs w:val="18"/>
              </w:rPr>
            </w:pPr>
          </w:p>
        </w:tc>
      </w:tr>
    </w:tbl>
    <w:p w14:paraId="323EBBA7" w14:textId="77777777" w:rsidR="00820E6C" w:rsidRDefault="00820E6C" w:rsidP="00820E6C">
      <w:pPr>
        <w:jc w:val="both"/>
        <w:rPr>
          <w:color w:val="292526"/>
          <w:sz w:val="20"/>
          <w:szCs w:val="20"/>
        </w:rPr>
      </w:pPr>
    </w:p>
    <w:p w14:paraId="05AE01EB" w14:textId="77777777" w:rsidR="00820E6C" w:rsidRDefault="00820E6C" w:rsidP="00820E6C">
      <w:pPr>
        <w:rPr>
          <w:sz w:val="20"/>
          <w:szCs w:val="20"/>
        </w:rPr>
      </w:pPr>
    </w:p>
    <w:p w14:paraId="7F8C357C" w14:textId="77777777" w:rsidR="00820E6C" w:rsidRDefault="00820E6C" w:rsidP="00820E6C">
      <w:pPr>
        <w:rPr>
          <w:sz w:val="20"/>
          <w:szCs w:val="20"/>
        </w:rPr>
      </w:pPr>
      <w:r>
        <w:rPr>
          <w:sz w:val="20"/>
          <w:szCs w:val="20"/>
        </w:rPr>
        <w:t xml:space="preserve">Firma del accionista </w:t>
      </w:r>
    </w:p>
    <w:p w14:paraId="40ECE130" w14:textId="77777777" w:rsidR="00820E6C" w:rsidRDefault="00820E6C" w:rsidP="00820E6C">
      <w:pPr>
        <w:rPr>
          <w:sz w:val="20"/>
          <w:szCs w:val="20"/>
        </w:rPr>
      </w:pPr>
    </w:p>
    <w:p w14:paraId="5A87D41D" w14:textId="77777777" w:rsidR="00820E6C" w:rsidRDefault="00820E6C" w:rsidP="00820E6C">
      <w:pPr>
        <w:rPr>
          <w:sz w:val="20"/>
          <w:szCs w:val="20"/>
        </w:rPr>
      </w:pPr>
    </w:p>
    <w:p w14:paraId="27E14908" w14:textId="77777777" w:rsidR="00820E6C" w:rsidRDefault="00820E6C" w:rsidP="00820E6C">
      <w:pPr>
        <w:rPr>
          <w:sz w:val="20"/>
          <w:szCs w:val="20"/>
        </w:rPr>
      </w:pPr>
      <w:r>
        <w:rPr>
          <w:sz w:val="20"/>
          <w:szCs w:val="20"/>
        </w:rPr>
        <w:t>........................................................</w:t>
      </w:r>
    </w:p>
    <w:p w14:paraId="08BB9259" w14:textId="77777777" w:rsidR="00820E6C" w:rsidRDefault="00820E6C" w:rsidP="00820E6C">
      <w:pPr>
        <w:rPr>
          <w:b/>
          <w:sz w:val="20"/>
          <w:szCs w:val="20"/>
        </w:rPr>
      </w:pPr>
    </w:p>
    <w:p w14:paraId="1EEA1D07" w14:textId="77777777" w:rsidR="00820E6C" w:rsidRDefault="00820E6C" w:rsidP="00820E6C">
      <w:pPr>
        <w:rPr>
          <w:b/>
          <w:sz w:val="20"/>
          <w:szCs w:val="20"/>
        </w:rPr>
      </w:pPr>
    </w:p>
    <w:p w14:paraId="16684DF8" w14:textId="77777777" w:rsidR="00820E6C" w:rsidRDefault="00820E6C" w:rsidP="00820E6C">
      <w:pPr>
        <w:rPr>
          <w:b/>
          <w:sz w:val="20"/>
          <w:szCs w:val="20"/>
        </w:rPr>
      </w:pPr>
    </w:p>
    <w:p w14:paraId="3A83CDF4" w14:textId="77777777" w:rsidR="00820E6C" w:rsidRDefault="00820E6C" w:rsidP="00820E6C">
      <w:pPr>
        <w:rPr>
          <w:sz w:val="20"/>
          <w:szCs w:val="20"/>
        </w:rPr>
      </w:pPr>
      <w:r>
        <w:rPr>
          <w:sz w:val="20"/>
          <w:szCs w:val="20"/>
        </w:rPr>
        <w:t>En Madrid, a ............ de ............................... de 2025</w:t>
      </w:r>
    </w:p>
    <w:p w14:paraId="777846AB" w14:textId="70A65984" w:rsidR="00932845" w:rsidRDefault="00932845" w:rsidP="00932845">
      <w:pPr>
        <w:rPr>
          <w:sz w:val="20"/>
          <w:szCs w:val="20"/>
        </w:rPr>
      </w:pPr>
    </w:p>
    <w:p w14:paraId="5F7E5B34" w14:textId="77777777" w:rsidR="001A388B" w:rsidRPr="001A388B" w:rsidRDefault="001A388B" w:rsidP="001A388B">
      <w:pPr>
        <w:rPr>
          <w:bCs/>
          <w:sz w:val="20"/>
          <w:szCs w:val="20"/>
        </w:rPr>
      </w:pPr>
    </w:p>
    <w:p w14:paraId="1DE34852" w14:textId="23505DCE" w:rsidR="001A388B" w:rsidRDefault="001A388B">
      <w:pPr>
        <w:suppressAutoHyphens w:val="0"/>
        <w:spacing w:after="160" w:line="259" w:lineRule="auto"/>
        <w:rPr>
          <w:caps/>
          <w:color w:val="3366FF"/>
          <w:sz w:val="18"/>
          <w:szCs w:val="18"/>
        </w:rPr>
      </w:pPr>
      <w:r>
        <w:rPr>
          <w:caps/>
          <w:color w:val="3366FF"/>
          <w:sz w:val="18"/>
          <w:szCs w:val="18"/>
        </w:rPr>
        <w:br w:type="page"/>
      </w:r>
    </w:p>
    <w:p w14:paraId="339DAE29" w14:textId="77777777" w:rsidR="009E78BE" w:rsidRDefault="009E78BE" w:rsidP="00B968CD">
      <w:pPr>
        <w:spacing w:after="240"/>
        <w:ind w:left="-142" w:right="3"/>
        <w:jc w:val="center"/>
        <w:rPr>
          <w:b/>
          <w:bCs/>
          <w:caps/>
          <w:color w:val="3366FF"/>
          <w:sz w:val="22"/>
          <w:szCs w:val="22"/>
          <w:u w:val="single"/>
        </w:rPr>
      </w:pPr>
    </w:p>
    <w:p w14:paraId="0D52C37B" w14:textId="22D72B1D" w:rsidR="001A388B" w:rsidRPr="00B968CD" w:rsidRDefault="001A388B" w:rsidP="00B968CD">
      <w:pPr>
        <w:spacing w:after="240"/>
        <w:ind w:left="-142" w:right="3"/>
        <w:jc w:val="center"/>
        <w:rPr>
          <w:b/>
          <w:bCs/>
          <w:caps/>
          <w:color w:val="3366FF"/>
          <w:sz w:val="22"/>
          <w:szCs w:val="22"/>
          <w:u w:val="single"/>
        </w:rPr>
      </w:pPr>
      <w:r w:rsidRPr="00B968CD">
        <w:rPr>
          <w:b/>
          <w:bCs/>
          <w:caps/>
          <w:color w:val="3366FF"/>
          <w:sz w:val="22"/>
          <w:szCs w:val="22"/>
          <w:u w:val="single"/>
        </w:rPr>
        <w:t>VOTO A DISTANCIA PREVIO A LA CELEBRACIÓN DE LA JUNTA</w:t>
      </w:r>
    </w:p>
    <w:p w14:paraId="0DD85A57" w14:textId="77777777" w:rsidR="003F2C0F" w:rsidRPr="001A388B" w:rsidRDefault="003F2C0F" w:rsidP="003F2C0F">
      <w:pPr>
        <w:spacing w:after="240"/>
        <w:ind w:right="3"/>
        <w:jc w:val="both"/>
        <w:rPr>
          <w:bCs/>
          <w:color w:val="000000"/>
          <w:sz w:val="20"/>
          <w:szCs w:val="20"/>
        </w:rPr>
      </w:pPr>
      <w:r w:rsidRPr="001A388B">
        <w:rPr>
          <w:bCs/>
          <w:color w:val="000000"/>
          <w:sz w:val="20"/>
          <w:szCs w:val="20"/>
        </w:rPr>
        <w:t>El accionista que emita su voto a distancia será considerado como presente a los efectos de la constitución de la Junta General.</w:t>
      </w:r>
    </w:p>
    <w:p w14:paraId="400E864F" w14:textId="3E1DC410" w:rsidR="003F2C0F" w:rsidRPr="001A388B" w:rsidRDefault="003F2C0F" w:rsidP="003F2C0F">
      <w:pPr>
        <w:spacing w:after="240"/>
        <w:ind w:right="3"/>
        <w:jc w:val="both"/>
        <w:rPr>
          <w:bCs/>
          <w:sz w:val="20"/>
          <w:szCs w:val="20"/>
        </w:rPr>
      </w:pPr>
      <w:r>
        <w:rPr>
          <w:bCs/>
          <w:color w:val="000000"/>
          <w:sz w:val="20"/>
          <w:szCs w:val="20"/>
        </w:rPr>
        <w:t xml:space="preserve">Esta </w:t>
      </w:r>
      <w:r w:rsidRPr="001A388B">
        <w:rPr>
          <w:bCs/>
          <w:color w:val="000000"/>
          <w:sz w:val="20"/>
          <w:szCs w:val="20"/>
        </w:rPr>
        <w:t xml:space="preserve"> tarjeta de voto a distancia, </w:t>
      </w:r>
      <w:r w:rsidRPr="001A388B">
        <w:rPr>
          <w:b/>
          <w:color w:val="000000"/>
          <w:sz w:val="20"/>
          <w:szCs w:val="20"/>
          <w:u w:val="single"/>
        </w:rPr>
        <w:t xml:space="preserve">debidamente </w:t>
      </w:r>
      <w:r w:rsidR="0010049D">
        <w:rPr>
          <w:b/>
          <w:color w:val="000000"/>
          <w:sz w:val="20"/>
          <w:szCs w:val="20"/>
          <w:u w:val="single"/>
        </w:rPr>
        <w:t xml:space="preserve">cumplimentada y </w:t>
      </w:r>
      <w:r w:rsidRPr="001A388B">
        <w:rPr>
          <w:b/>
          <w:color w:val="000000"/>
          <w:sz w:val="20"/>
          <w:szCs w:val="20"/>
          <w:u w:val="single"/>
        </w:rPr>
        <w:t>firmada</w:t>
      </w:r>
      <w:r w:rsidRPr="001A388B">
        <w:rPr>
          <w:bCs/>
          <w:color w:val="000000"/>
          <w:sz w:val="20"/>
          <w:szCs w:val="20"/>
        </w:rPr>
        <w:t xml:space="preserve">, </w:t>
      </w:r>
      <w:bookmarkStart w:id="0" w:name="_Hlk196137062"/>
      <w:r w:rsidRPr="001A388B">
        <w:rPr>
          <w:bCs/>
          <w:color w:val="000000"/>
          <w:sz w:val="20"/>
          <w:szCs w:val="20"/>
        </w:rPr>
        <w:t xml:space="preserve">deberá hacerse llegar a la Sociedad </w:t>
      </w:r>
      <w:r w:rsidRPr="001A388B">
        <w:rPr>
          <w:bCs/>
          <w:sz w:val="20"/>
          <w:szCs w:val="20"/>
        </w:rPr>
        <w:t xml:space="preserve">por alguno de los medios y en los plazos indicados en el anuncio de convocatoria y las reglas sobre delegación y voto a distancia y de asistencia telemática publicadas en la página web de la Sociedad </w:t>
      </w:r>
      <w:hyperlink r:id="rId7" w:history="1">
        <w:r w:rsidRPr="001A388B">
          <w:rPr>
            <w:rStyle w:val="Hipervnculo"/>
            <w:bCs/>
            <w:sz w:val="20"/>
            <w:szCs w:val="20"/>
          </w:rPr>
          <w:t>www.ebrofoods.es</w:t>
        </w:r>
      </w:hyperlink>
      <w:bookmarkEnd w:id="0"/>
    </w:p>
    <w:p w14:paraId="66972FF8" w14:textId="6004D889" w:rsidR="00B968CD" w:rsidRDefault="001A388B" w:rsidP="003F2C0F">
      <w:pPr>
        <w:spacing w:before="240" w:after="240"/>
        <w:ind w:right="3"/>
        <w:jc w:val="both"/>
        <w:rPr>
          <w:color w:val="292526"/>
          <w:sz w:val="20"/>
          <w:szCs w:val="20"/>
        </w:rPr>
      </w:pPr>
      <w:r w:rsidRPr="00B968CD">
        <w:rPr>
          <w:b/>
          <w:bCs/>
          <w:caps/>
          <w:color w:val="3366FF"/>
          <w:sz w:val="20"/>
          <w:szCs w:val="20"/>
          <w:u w:val="single"/>
        </w:rPr>
        <w:t>PROPUESTAS DE ACUERDO incluidAs en el orden del día</w:t>
      </w:r>
      <w:r w:rsidRPr="00B968CD">
        <w:rPr>
          <w:b/>
          <w:bCs/>
          <w:color w:val="292526"/>
          <w:sz w:val="20"/>
          <w:szCs w:val="20"/>
        </w:rPr>
        <w:t>.</w:t>
      </w:r>
      <w:r w:rsidRPr="001A388B">
        <w:rPr>
          <w:color w:val="292526"/>
          <w:sz w:val="20"/>
          <w:szCs w:val="20"/>
        </w:rPr>
        <w:t xml:space="preserve"> </w:t>
      </w:r>
    </w:p>
    <w:p w14:paraId="2454808D" w14:textId="5CC0AC19" w:rsidR="001A388B" w:rsidRPr="009C293A" w:rsidRDefault="001A388B" w:rsidP="00B968CD">
      <w:pPr>
        <w:spacing w:after="240"/>
        <w:ind w:right="3"/>
        <w:jc w:val="both"/>
        <w:rPr>
          <w:color w:val="292526"/>
          <w:sz w:val="20"/>
          <w:szCs w:val="20"/>
        </w:rPr>
      </w:pPr>
      <w:r w:rsidRPr="001A388B">
        <w:rPr>
          <w:color w:val="292526"/>
          <w:sz w:val="20"/>
          <w:szCs w:val="20"/>
        </w:rPr>
        <w:t xml:space="preserve">Si </w:t>
      </w:r>
      <w:r w:rsidRPr="009C293A">
        <w:rPr>
          <w:color w:val="292526"/>
          <w:sz w:val="20"/>
          <w:szCs w:val="20"/>
        </w:rPr>
        <w:t xml:space="preserve">antes de la celebración de la Junta, el accionista desea votar a distancia en relación con las propuestas del Orden del Día de la Junta General </w:t>
      </w:r>
      <w:r w:rsidRPr="009C293A">
        <w:rPr>
          <w:color w:val="292526"/>
          <w:sz w:val="20"/>
          <w:szCs w:val="20"/>
          <w:u w:val="single"/>
        </w:rPr>
        <w:t>deberá marcar con una X la casilla correspondiente</w:t>
      </w:r>
      <w:r w:rsidRPr="009C293A">
        <w:rPr>
          <w:color w:val="292526"/>
          <w:sz w:val="20"/>
          <w:szCs w:val="20"/>
        </w:rPr>
        <w:t xml:space="preserve">, según cual sea el sentido de su voto. </w:t>
      </w:r>
    </w:p>
    <w:p w14:paraId="044DB762" w14:textId="77777777" w:rsidR="009C293A" w:rsidRPr="009C293A" w:rsidRDefault="001A388B" w:rsidP="009C293A">
      <w:pPr>
        <w:pStyle w:val="Default"/>
        <w:spacing w:after="240"/>
        <w:jc w:val="both"/>
        <w:rPr>
          <w:rFonts w:ascii="Times New Roman" w:hAnsi="Times New Roman" w:cs="Times New Roman"/>
          <w:color w:val="292526"/>
          <w:sz w:val="20"/>
          <w:szCs w:val="20"/>
        </w:rPr>
      </w:pPr>
      <w:r w:rsidRPr="009C293A">
        <w:rPr>
          <w:rFonts w:ascii="Times New Roman" w:hAnsi="Times New Roman" w:cs="Times New Roman"/>
          <w:color w:val="292526"/>
          <w:sz w:val="20"/>
          <w:szCs w:val="20"/>
        </w:rPr>
        <w:t xml:space="preserve">Si, en relación con todos o algunos de los puntos del Orden del Día no marca ninguna de las casillas habilitadas al efecto, se entenderá que </w:t>
      </w:r>
      <w:r w:rsidRPr="009C293A">
        <w:rPr>
          <w:rFonts w:ascii="Times New Roman" w:hAnsi="Times New Roman" w:cs="Times New Roman"/>
          <w:color w:val="292526"/>
          <w:sz w:val="20"/>
          <w:szCs w:val="20"/>
          <w:u w:val="single"/>
        </w:rPr>
        <w:t>vota a favor de la propuesta del Consejo de Administración</w:t>
      </w:r>
      <w:r w:rsidRPr="009C293A">
        <w:rPr>
          <w:rFonts w:ascii="Times New Roman" w:hAnsi="Times New Roman" w:cs="Times New Roman"/>
          <w:color w:val="292526"/>
          <w:sz w:val="20"/>
          <w:szCs w:val="20"/>
        </w:rPr>
        <w:t xml:space="preserve">. En todo caso, además de lo previsto en la Ley, </w:t>
      </w:r>
      <w:r w:rsidRPr="00CE1B36">
        <w:rPr>
          <w:rFonts w:ascii="Times New Roman" w:hAnsi="Times New Roman" w:cs="Times New Roman"/>
          <w:color w:val="292526"/>
          <w:sz w:val="20"/>
          <w:szCs w:val="20"/>
        </w:rPr>
        <w:t>en los Estatutos</w:t>
      </w:r>
      <w:r w:rsidRPr="009C293A">
        <w:rPr>
          <w:rFonts w:ascii="Times New Roman" w:hAnsi="Times New Roman" w:cs="Times New Roman"/>
          <w:color w:val="292526"/>
          <w:sz w:val="20"/>
          <w:szCs w:val="20"/>
        </w:rPr>
        <w:t xml:space="preserve"> y en el Reglamento de la Junta General, deberán atenderse las reglas sobre delegación y voto a distancia y asistencia presencial o telemática incluidas en el anuncio de convocatoria y en la página web de la Sociedad </w:t>
      </w:r>
      <w:hyperlink r:id="rId8" w:history="1">
        <w:r w:rsidRPr="009C293A">
          <w:rPr>
            <w:rStyle w:val="Hipervnculo"/>
            <w:rFonts w:ascii="Times New Roman" w:hAnsi="Times New Roman" w:cs="Times New Roman"/>
            <w:bCs/>
            <w:sz w:val="20"/>
            <w:szCs w:val="20"/>
          </w:rPr>
          <w:t>www.ebrofoods.es</w:t>
        </w:r>
      </w:hyperlink>
    </w:p>
    <w:tbl>
      <w:tblPr>
        <w:tblStyle w:val="Tablaconcuadrcula"/>
        <w:tblW w:w="0" w:type="auto"/>
        <w:jc w:val="center"/>
        <w:tblLook w:val="04A0" w:firstRow="1" w:lastRow="0" w:firstColumn="1" w:lastColumn="0" w:noHBand="0" w:noVBand="1"/>
      </w:tblPr>
      <w:tblGrid>
        <w:gridCol w:w="1838"/>
        <w:gridCol w:w="979"/>
        <w:gridCol w:w="1134"/>
        <w:gridCol w:w="993"/>
        <w:gridCol w:w="1077"/>
      </w:tblGrid>
      <w:tr w:rsidR="00820E6C" w:rsidRPr="00820E6C" w14:paraId="438A7F40" w14:textId="77777777" w:rsidTr="00820E6C">
        <w:trPr>
          <w:trHeight w:val="527"/>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3B5C5F" w14:textId="77777777" w:rsidR="00820E6C" w:rsidRPr="00820E6C" w:rsidRDefault="00820E6C" w:rsidP="00820E6C">
            <w:pPr>
              <w:jc w:val="both"/>
              <w:rPr>
                <w:b/>
                <w:bCs/>
                <w:color w:val="292526"/>
                <w:sz w:val="16"/>
                <w:szCs w:val="16"/>
              </w:rPr>
            </w:pPr>
            <w:bookmarkStart w:id="1" w:name="_Hlk131419095"/>
            <w:r w:rsidRPr="00820E6C">
              <w:rPr>
                <w:b/>
                <w:bCs/>
                <w:color w:val="292526"/>
                <w:sz w:val="16"/>
                <w:szCs w:val="16"/>
              </w:rPr>
              <w:t>Punto del orden del día</w:t>
            </w:r>
          </w:p>
        </w:tc>
        <w:tc>
          <w:tcPr>
            <w:tcW w:w="979" w:type="dxa"/>
            <w:tcBorders>
              <w:top w:val="single" w:sz="4" w:space="0" w:color="auto"/>
              <w:left w:val="single" w:sz="4" w:space="0" w:color="auto"/>
              <w:bottom w:val="single" w:sz="4" w:space="0" w:color="auto"/>
              <w:right w:val="single" w:sz="4" w:space="0" w:color="auto"/>
            </w:tcBorders>
            <w:vAlign w:val="center"/>
          </w:tcPr>
          <w:p w14:paraId="0F53929D" w14:textId="77777777" w:rsidR="00820E6C" w:rsidRPr="00820E6C" w:rsidRDefault="00820E6C" w:rsidP="00820E6C">
            <w:pPr>
              <w:jc w:val="center"/>
              <w:rPr>
                <w:b/>
                <w:bCs/>
                <w:color w:val="292526"/>
                <w:sz w:val="16"/>
                <w:szCs w:val="16"/>
              </w:rPr>
            </w:pPr>
            <w:r w:rsidRPr="00820E6C">
              <w:rPr>
                <w:b/>
                <w:bCs/>
                <w:color w:val="292526"/>
                <w:sz w:val="16"/>
                <w:szCs w:val="16"/>
              </w:rPr>
              <w:t>A favor</w:t>
            </w:r>
          </w:p>
        </w:tc>
        <w:tc>
          <w:tcPr>
            <w:tcW w:w="1134" w:type="dxa"/>
            <w:tcBorders>
              <w:top w:val="single" w:sz="4" w:space="0" w:color="auto"/>
              <w:left w:val="single" w:sz="4" w:space="0" w:color="auto"/>
              <w:bottom w:val="single" w:sz="4" w:space="0" w:color="auto"/>
              <w:right w:val="single" w:sz="4" w:space="0" w:color="auto"/>
            </w:tcBorders>
            <w:vAlign w:val="center"/>
          </w:tcPr>
          <w:p w14:paraId="142C4C4E" w14:textId="77777777" w:rsidR="00820E6C" w:rsidRPr="00820E6C" w:rsidRDefault="00820E6C" w:rsidP="00820E6C">
            <w:pPr>
              <w:jc w:val="center"/>
              <w:rPr>
                <w:b/>
                <w:bCs/>
                <w:color w:val="292526"/>
                <w:sz w:val="16"/>
                <w:szCs w:val="16"/>
              </w:rPr>
            </w:pPr>
            <w:r w:rsidRPr="00820E6C">
              <w:rPr>
                <w:b/>
                <w:bCs/>
                <w:color w:val="292526"/>
                <w:sz w:val="16"/>
                <w:szCs w:val="16"/>
              </w:rPr>
              <w:t>En contra</w:t>
            </w:r>
          </w:p>
        </w:tc>
        <w:tc>
          <w:tcPr>
            <w:tcW w:w="993" w:type="dxa"/>
            <w:tcBorders>
              <w:top w:val="single" w:sz="4" w:space="0" w:color="auto"/>
              <w:left w:val="single" w:sz="4" w:space="0" w:color="auto"/>
              <w:bottom w:val="single" w:sz="4" w:space="0" w:color="auto"/>
              <w:right w:val="single" w:sz="4" w:space="0" w:color="auto"/>
            </w:tcBorders>
            <w:vAlign w:val="center"/>
          </w:tcPr>
          <w:p w14:paraId="027819D1" w14:textId="5837761E" w:rsidR="00820E6C" w:rsidRPr="00820E6C" w:rsidRDefault="00820E6C" w:rsidP="00820E6C">
            <w:pPr>
              <w:jc w:val="center"/>
              <w:rPr>
                <w:b/>
                <w:bCs/>
                <w:color w:val="292526"/>
                <w:sz w:val="16"/>
                <w:szCs w:val="16"/>
              </w:rPr>
            </w:pPr>
            <w:r w:rsidRPr="00820E6C">
              <w:rPr>
                <w:b/>
                <w:bCs/>
                <w:color w:val="292526"/>
                <w:sz w:val="16"/>
                <w:szCs w:val="16"/>
              </w:rPr>
              <w:t>En blanco</w:t>
            </w:r>
          </w:p>
        </w:tc>
        <w:tc>
          <w:tcPr>
            <w:tcW w:w="1077" w:type="dxa"/>
            <w:tcBorders>
              <w:top w:val="single" w:sz="4" w:space="0" w:color="auto"/>
              <w:left w:val="single" w:sz="4" w:space="0" w:color="auto"/>
              <w:bottom w:val="single" w:sz="4" w:space="0" w:color="auto"/>
              <w:right w:val="single" w:sz="4" w:space="0" w:color="auto"/>
            </w:tcBorders>
            <w:vAlign w:val="center"/>
          </w:tcPr>
          <w:p w14:paraId="5483135B" w14:textId="77777777" w:rsidR="00820E6C" w:rsidRPr="00820E6C" w:rsidRDefault="00820E6C" w:rsidP="00820E6C">
            <w:pPr>
              <w:jc w:val="center"/>
              <w:rPr>
                <w:b/>
                <w:bCs/>
                <w:color w:val="292526"/>
                <w:sz w:val="16"/>
                <w:szCs w:val="16"/>
              </w:rPr>
            </w:pPr>
            <w:r w:rsidRPr="00820E6C">
              <w:rPr>
                <w:b/>
                <w:bCs/>
                <w:color w:val="292526"/>
                <w:sz w:val="16"/>
                <w:szCs w:val="16"/>
              </w:rPr>
              <w:t>Abstención</w:t>
            </w:r>
          </w:p>
        </w:tc>
      </w:tr>
      <w:tr w:rsidR="00820E6C" w:rsidRPr="00820E6C" w14:paraId="3337DE5D"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408807" w14:textId="77777777" w:rsidR="00820E6C" w:rsidRPr="00820E6C" w:rsidRDefault="00820E6C" w:rsidP="00820E6C">
            <w:pPr>
              <w:jc w:val="center"/>
              <w:rPr>
                <w:b/>
                <w:bCs/>
                <w:color w:val="292526"/>
                <w:sz w:val="16"/>
                <w:szCs w:val="16"/>
              </w:rPr>
            </w:pPr>
            <w:r w:rsidRPr="00820E6C">
              <w:rPr>
                <w:b/>
                <w:bCs/>
                <w:color w:val="292526"/>
                <w:sz w:val="16"/>
                <w:szCs w:val="16"/>
              </w:rPr>
              <w:t>1.1</w:t>
            </w:r>
          </w:p>
        </w:tc>
        <w:tc>
          <w:tcPr>
            <w:tcW w:w="979" w:type="dxa"/>
            <w:tcBorders>
              <w:top w:val="single" w:sz="4" w:space="0" w:color="auto"/>
              <w:left w:val="single" w:sz="4" w:space="0" w:color="auto"/>
              <w:bottom w:val="single" w:sz="4" w:space="0" w:color="auto"/>
              <w:right w:val="single" w:sz="4" w:space="0" w:color="auto"/>
            </w:tcBorders>
          </w:tcPr>
          <w:p w14:paraId="4DAF3CD9"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6BE3589"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5A18A767"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7EDB0410" w14:textId="77777777" w:rsidR="00820E6C" w:rsidRPr="00820E6C" w:rsidRDefault="00820E6C" w:rsidP="00820E6C">
            <w:pPr>
              <w:jc w:val="both"/>
              <w:rPr>
                <w:b/>
                <w:bCs/>
                <w:color w:val="292526"/>
                <w:sz w:val="16"/>
                <w:szCs w:val="16"/>
              </w:rPr>
            </w:pPr>
          </w:p>
        </w:tc>
      </w:tr>
      <w:tr w:rsidR="00820E6C" w:rsidRPr="00820E6C" w14:paraId="485EC065"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A55B4" w14:textId="77777777" w:rsidR="00820E6C" w:rsidRPr="00820E6C" w:rsidRDefault="00820E6C" w:rsidP="00820E6C">
            <w:pPr>
              <w:jc w:val="center"/>
              <w:rPr>
                <w:b/>
                <w:bCs/>
                <w:color w:val="292526"/>
                <w:sz w:val="16"/>
                <w:szCs w:val="16"/>
              </w:rPr>
            </w:pPr>
            <w:r w:rsidRPr="00820E6C">
              <w:rPr>
                <w:b/>
                <w:bCs/>
                <w:color w:val="292526"/>
                <w:sz w:val="16"/>
                <w:szCs w:val="16"/>
              </w:rPr>
              <w:t>1.2</w:t>
            </w:r>
          </w:p>
        </w:tc>
        <w:tc>
          <w:tcPr>
            <w:tcW w:w="979" w:type="dxa"/>
            <w:tcBorders>
              <w:top w:val="single" w:sz="4" w:space="0" w:color="auto"/>
              <w:left w:val="single" w:sz="4" w:space="0" w:color="auto"/>
              <w:bottom w:val="single" w:sz="4" w:space="0" w:color="auto"/>
              <w:right w:val="single" w:sz="4" w:space="0" w:color="auto"/>
            </w:tcBorders>
          </w:tcPr>
          <w:p w14:paraId="01968B8C"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7743356"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0FE20F12"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6E68DFCD" w14:textId="77777777" w:rsidR="00820E6C" w:rsidRPr="00820E6C" w:rsidRDefault="00820E6C" w:rsidP="00820E6C">
            <w:pPr>
              <w:jc w:val="both"/>
              <w:rPr>
                <w:b/>
                <w:bCs/>
                <w:color w:val="292526"/>
                <w:sz w:val="16"/>
                <w:szCs w:val="16"/>
              </w:rPr>
            </w:pPr>
          </w:p>
        </w:tc>
      </w:tr>
      <w:tr w:rsidR="00820E6C" w:rsidRPr="00820E6C" w14:paraId="73F15C29"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07C585" w14:textId="77777777" w:rsidR="00820E6C" w:rsidRPr="00820E6C" w:rsidRDefault="00820E6C" w:rsidP="00820E6C">
            <w:pPr>
              <w:jc w:val="center"/>
              <w:rPr>
                <w:b/>
                <w:bCs/>
                <w:color w:val="292526"/>
                <w:sz w:val="16"/>
                <w:szCs w:val="16"/>
              </w:rPr>
            </w:pPr>
            <w:r w:rsidRPr="00820E6C">
              <w:rPr>
                <w:b/>
                <w:bCs/>
                <w:color w:val="292526"/>
                <w:sz w:val="16"/>
                <w:szCs w:val="16"/>
              </w:rPr>
              <w:t>1.3</w:t>
            </w:r>
          </w:p>
        </w:tc>
        <w:tc>
          <w:tcPr>
            <w:tcW w:w="979" w:type="dxa"/>
            <w:tcBorders>
              <w:top w:val="single" w:sz="4" w:space="0" w:color="auto"/>
              <w:left w:val="single" w:sz="4" w:space="0" w:color="auto"/>
              <w:bottom w:val="single" w:sz="4" w:space="0" w:color="auto"/>
              <w:right w:val="single" w:sz="4" w:space="0" w:color="auto"/>
            </w:tcBorders>
          </w:tcPr>
          <w:p w14:paraId="23316F90"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A919EAF"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7F818253"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2671B9CB" w14:textId="77777777" w:rsidR="00820E6C" w:rsidRPr="00820E6C" w:rsidRDefault="00820E6C" w:rsidP="00820E6C">
            <w:pPr>
              <w:jc w:val="both"/>
              <w:rPr>
                <w:b/>
                <w:bCs/>
                <w:color w:val="292526"/>
                <w:sz w:val="16"/>
                <w:szCs w:val="16"/>
              </w:rPr>
            </w:pPr>
          </w:p>
        </w:tc>
      </w:tr>
      <w:tr w:rsidR="00820E6C" w:rsidRPr="00820E6C" w14:paraId="3707222F"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6992AC" w14:textId="77777777" w:rsidR="00820E6C" w:rsidRPr="00820E6C" w:rsidRDefault="00820E6C" w:rsidP="00820E6C">
            <w:pPr>
              <w:jc w:val="center"/>
              <w:rPr>
                <w:b/>
                <w:bCs/>
                <w:color w:val="292526"/>
                <w:sz w:val="16"/>
                <w:szCs w:val="16"/>
              </w:rPr>
            </w:pPr>
            <w:r w:rsidRPr="00820E6C">
              <w:rPr>
                <w:b/>
                <w:bCs/>
                <w:color w:val="292526"/>
                <w:sz w:val="16"/>
                <w:szCs w:val="16"/>
              </w:rPr>
              <w:t>2</w:t>
            </w:r>
          </w:p>
        </w:tc>
        <w:tc>
          <w:tcPr>
            <w:tcW w:w="979" w:type="dxa"/>
            <w:tcBorders>
              <w:top w:val="single" w:sz="4" w:space="0" w:color="auto"/>
              <w:left w:val="single" w:sz="4" w:space="0" w:color="auto"/>
              <w:bottom w:val="single" w:sz="4" w:space="0" w:color="auto"/>
              <w:right w:val="single" w:sz="4" w:space="0" w:color="auto"/>
            </w:tcBorders>
          </w:tcPr>
          <w:p w14:paraId="262C9B0A"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8449E36"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B762D59"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1FB67DDC" w14:textId="77777777" w:rsidR="00820E6C" w:rsidRPr="00820E6C" w:rsidRDefault="00820E6C" w:rsidP="00820E6C">
            <w:pPr>
              <w:jc w:val="both"/>
              <w:rPr>
                <w:b/>
                <w:bCs/>
                <w:color w:val="292526"/>
                <w:sz w:val="16"/>
                <w:szCs w:val="16"/>
              </w:rPr>
            </w:pPr>
          </w:p>
        </w:tc>
      </w:tr>
      <w:tr w:rsidR="00820E6C" w:rsidRPr="00820E6C" w14:paraId="23FF02C7"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B746EF" w14:textId="77777777" w:rsidR="00820E6C" w:rsidRPr="00820E6C" w:rsidRDefault="00820E6C" w:rsidP="00820E6C">
            <w:pPr>
              <w:jc w:val="center"/>
              <w:rPr>
                <w:b/>
                <w:bCs/>
                <w:color w:val="292526"/>
                <w:sz w:val="16"/>
                <w:szCs w:val="16"/>
              </w:rPr>
            </w:pPr>
            <w:r w:rsidRPr="00820E6C">
              <w:rPr>
                <w:b/>
                <w:bCs/>
                <w:color w:val="292526"/>
                <w:sz w:val="16"/>
                <w:szCs w:val="16"/>
              </w:rPr>
              <w:t>3</w:t>
            </w:r>
          </w:p>
        </w:tc>
        <w:tc>
          <w:tcPr>
            <w:tcW w:w="979" w:type="dxa"/>
            <w:tcBorders>
              <w:top w:val="single" w:sz="4" w:space="0" w:color="auto"/>
              <w:left w:val="single" w:sz="4" w:space="0" w:color="auto"/>
              <w:bottom w:val="single" w:sz="4" w:space="0" w:color="auto"/>
              <w:right w:val="single" w:sz="4" w:space="0" w:color="auto"/>
            </w:tcBorders>
          </w:tcPr>
          <w:p w14:paraId="3D28FAD8"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82BF6E6"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79ABCBDD"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4EB8D638" w14:textId="77777777" w:rsidR="00820E6C" w:rsidRPr="00820E6C" w:rsidRDefault="00820E6C" w:rsidP="00820E6C">
            <w:pPr>
              <w:jc w:val="both"/>
              <w:rPr>
                <w:b/>
                <w:bCs/>
                <w:color w:val="292526"/>
                <w:sz w:val="16"/>
                <w:szCs w:val="16"/>
              </w:rPr>
            </w:pPr>
          </w:p>
        </w:tc>
      </w:tr>
      <w:tr w:rsidR="00820E6C" w:rsidRPr="00820E6C" w14:paraId="242FC64D"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1A5D5E" w14:textId="77777777" w:rsidR="00820E6C" w:rsidRPr="00820E6C" w:rsidRDefault="00820E6C" w:rsidP="00820E6C">
            <w:pPr>
              <w:jc w:val="center"/>
              <w:rPr>
                <w:b/>
                <w:bCs/>
                <w:color w:val="292526"/>
                <w:sz w:val="16"/>
                <w:szCs w:val="16"/>
              </w:rPr>
            </w:pPr>
            <w:r w:rsidRPr="00820E6C">
              <w:rPr>
                <w:b/>
                <w:bCs/>
                <w:color w:val="292526"/>
                <w:sz w:val="16"/>
                <w:szCs w:val="16"/>
              </w:rPr>
              <w:t>4</w:t>
            </w:r>
          </w:p>
        </w:tc>
        <w:tc>
          <w:tcPr>
            <w:tcW w:w="979" w:type="dxa"/>
            <w:tcBorders>
              <w:top w:val="single" w:sz="4" w:space="0" w:color="auto"/>
              <w:left w:val="single" w:sz="4" w:space="0" w:color="auto"/>
              <w:bottom w:val="single" w:sz="4" w:space="0" w:color="auto"/>
              <w:right w:val="single" w:sz="4" w:space="0" w:color="auto"/>
            </w:tcBorders>
          </w:tcPr>
          <w:p w14:paraId="537CA727"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025725C"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67A1228A"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2BB6F05C" w14:textId="77777777" w:rsidR="00820E6C" w:rsidRPr="00820E6C" w:rsidRDefault="00820E6C" w:rsidP="00820E6C">
            <w:pPr>
              <w:jc w:val="both"/>
              <w:rPr>
                <w:b/>
                <w:bCs/>
                <w:color w:val="292526"/>
                <w:sz w:val="16"/>
                <w:szCs w:val="16"/>
              </w:rPr>
            </w:pPr>
          </w:p>
        </w:tc>
      </w:tr>
      <w:tr w:rsidR="00820E6C" w:rsidRPr="00820E6C" w14:paraId="773788D3"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D73962" w14:textId="77777777" w:rsidR="00820E6C" w:rsidRPr="00820E6C" w:rsidRDefault="00820E6C" w:rsidP="00820E6C">
            <w:pPr>
              <w:jc w:val="center"/>
              <w:rPr>
                <w:b/>
                <w:bCs/>
                <w:color w:val="292526"/>
                <w:sz w:val="16"/>
                <w:szCs w:val="16"/>
              </w:rPr>
            </w:pPr>
            <w:r w:rsidRPr="00820E6C">
              <w:rPr>
                <w:b/>
                <w:bCs/>
                <w:color w:val="292526"/>
                <w:sz w:val="16"/>
                <w:szCs w:val="16"/>
              </w:rPr>
              <w:t>5.1</w:t>
            </w:r>
          </w:p>
        </w:tc>
        <w:tc>
          <w:tcPr>
            <w:tcW w:w="979" w:type="dxa"/>
            <w:tcBorders>
              <w:top w:val="single" w:sz="4" w:space="0" w:color="auto"/>
              <w:left w:val="single" w:sz="4" w:space="0" w:color="auto"/>
              <w:bottom w:val="single" w:sz="4" w:space="0" w:color="auto"/>
              <w:right w:val="single" w:sz="4" w:space="0" w:color="auto"/>
            </w:tcBorders>
          </w:tcPr>
          <w:p w14:paraId="76C15464"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1CF80D4"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408E32A3"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2A39672A" w14:textId="77777777" w:rsidR="00820E6C" w:rsidRPr="00820E6C" w:rsidRDefault="00820E6C" w:rsidP="00820E6C">
            <w:pPr>
              <w:jc w:val="both"/>
              <w:rPr>
                <w:b/>
                <w:bCs/>
                <w:color w:val="292526"/>
                <w:sz w:val="16"/>
                <w:szCs w:val="16"/>
              </w:rPr>
            </w:pPr>
          </w:p>
        </w:tc>
      </w:tr>
      <w:tr w:rsidR="00820E6C" w:rsidRPr="00820E6C" w14:paraId="22157313"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8890D4D" w14:textId="77777777" w:rsidR="00820E6C" w:rsidRPr="00820E6C" w:rsidRDefault="00820E6C" w:rsidP="00820E6C">
            <w:pPr>
              <w:jc w:val="center"/>
              <w:rPr>
                <w:b/>
                <w:bCs/>
                <w:color w:val="292526"/>
                <w:sz w:val="16"/>
                <w:szCs w:val="16"/>
              </w:rPr>
            </w:pPr>
            <w:r w:rsidRPr="00820E6C">
              <w:rPr>
                <w:b/>
                <w:bCs/>
                <w:color w:val="292526"/>
                <w:sz w:val="16"/>
                <w:szCs w:val="16"/>
              </w:rPr>
              <w:t>5.2</w:t>
            </w:r>
          </w:p>
        </w:tc>
        <w:tc>
          <w:tcPr>
            <w:tcW w:w="979" w:type="dxa"/>
            <w:tcBorders>
              <w:top w:val="single" w:sz="4" w:space="0" w:color="auto"/>
              <w:left w:val="single" w:sz="4" w:space="0" w:color="auto"/>
              <w:bottom w:val="single" w:sz="4" w:space="0" w:color="auto"/>
              <w:right w:val="single" w:sz="4" w:space="0" w:color="auto"/>
            </w:tcBorders>
          </w:tcPr>
          <w:p w14:paraId="2CD0062F"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38A104A"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29FD135"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6829AE6D" w14:textId="77777777" w:rsidR="00820E6C" w:rsidRPr="00820E6C" w:rsidRDefault="00820E6C" w:rsidP="00820E6C">
            <w:pPr>
              <w:jc w:val="both"/>
              <w:rPr>
                <w:b/>
                <w:bCs/>
                <w:color w:val="292526"/>
                <w:sz w:val="16"/>
                <w:szCs w:val="16"/>
              </w:rPr>
            </w:pPr>
          </w:p>
        </w:tc>
      </w:tr>
      <w:tr w:rsidR="00820E6C" w:rsidRPr="00820E6C" w14:paraId="56486C2A"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EC73D3" w14:textId="77777777" w:rsidR="00820E6C" w:rsidRPr="00820E6C" w:rsidRDefault="00820E6C" w:rsidP="00820E6C">
            <w:pPr>
              <w:jc w:val="center"/>
              <w:rPr>
                <w:b/>
                <w:bCs/>
                <w:color w:val="292526"/>
                <w:sz w:val="16"/>
                <w:szCs w:val="16"/>
              </w:rPr>
            </w:pPr>
            <w:r w:rsidRPr="00820E6C">
              <w:rPr>
                <w:b/>
                <w:bCs/>
                <w:color w:val="292526"/>
                <w:sz w:val="16"/>
                <w:szCs w:val="16"/>
              </w:rPr>
              <w:t>5.3</w:t>
            </w:r>
          </w:p>
        </w:tc>
        <w:tc>
          <w:tcPr>
            <w:tcW w:w="979" w:type="dxa"/>
            <w:tcBorders>
              <w:top w:val="single" w:sz="4" w:space="0" w:color="auto"/>
              <w:left w:val="single" w:sz="4" w:space="0" w:color="auto"/>
              <w:bottom w:val="single" w:sz="4" w:space="0" w:color="auto"/>
              <w:right w:val="single" w:sz="4" w:space="0" w:color="auto"/>
            </w:tcBorders>
          </w:tcPr>
          <w:p w14:paraId="292429EA"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B68BBB0"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BF54C4B"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7C7CAEBC" w14:textId="77777777" w:rsidR="00820E6C" w:rsidRPr="00820E6C" w:rsidRDefault="00820E6C" w:rsidP="00820E6C">
            <w:pPr>
              <w:jc w:val="both"/>
              <w:rPr>
                <w:b/>
                <w:bCs/>
                <w:color w:val="292526"/>
                <w:sz w:val="16"/>
                <w:szCs w:val="16"/>
              </w:rPr>
            </w:pPr>
          </w:p>
        </w:tc>
      </w:tr>
      <w:tr w:rsidR="00820E6C" w:rsidRPr="00820E6C" w14:paraId="1AE17AAC"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6A697D" w14:textId="77777777" w:rsidR="00820E6C" w:rsidRPr="00820E6C" w:rsidRDefault="00820E6C" w:rsidP="00820E6C">
            <w:pPr>
              <w:jc w:val="center"/>
              <w:rPr>
                <w:b/>
                <w:bCs/>
                <w:color w:val="292526"/>
                <w:sz w:val="16"/>
                <w:szCs w:val="16"/>
              </w:rPr>
            </w:pPr>
            <w:r w:rsidRPr="00820E6C">
              <w:rPr>
                <w:b/>
                <w:bCs/>
                <w:color w:val="292526"/>
                <w:sz w:val="16"/>
                <w:szCs w:val="16"/>
              </w:rPr>
              <w:t>5.4</w:t>
            </w:r>
          </w:p>
        </w:tc>
        <w:tc>
          <w:tcPr>
            <w:tcW w:w="979" w:type="dxa"/>
            <w:tcBorders>
              <w:top w:val="single" w:sz="4" w:space="0" w:color="auto"/>
              <w:left w:val="single" w:sz="4" w:space="0" w:color="auto"/>
              <w:bottom w:val="single" w:sz="4" w:space="0" w:color="auto"/>
              <w:right w:val="single" w:sz="4" w:space="0" w:color="auto"/>
            </w:tcBorders>
          </w:tcPr>
          <w:p w14:paraId="145DBF46"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B7F9241"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81ABFCD"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553CDC6F" w14:textId="77777777" w:rsidR="00820E6C" w:rsidRPr="00820E6C" w:rsidRDefault="00820E6C" w:rsidP="00820E6C">
            <w:pPr>
              <w:jc w:val="both"/>
              <w:rPr>
                <w:b/>
                <w:bCs/>
                <w:color w:val="292526"/>
                <w:sz w:val="16"/>
                <w:szCs w:val="16"/>
              </w:rPr>
            </w:pPr>
          </w:p>
        </w:tc>
      </w:tr>
      <w:tr w:rsidR="00820E6C" w:rsidRPr="00820E6C" w14:paraId="47557A3D"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2BE4FC" w14:textId="77777777" w:rsidR="00820E6C" w:rsidRPr="00820E6C" w:rsidRDefault="00820E6C" w:rsidP="00820E6C">
            <w:pPr>
              <w:jc w:val="center"/>
              <w:rPr>
                <w:b/>
                <w:bCs/>
                <w:color w:val="292526"/>
                <w:sz w:val="16"/>
                <w:szCs w:val="16"/>
              </w:rPr>
            </w:pPr>
            <w:r w:rsidRPr="00820E6C">
              <w:rPr>
                <w:b/>
                <w:bCs/>
                <w:color w:val="292526"/>
                <w:sz w:val="16"/>
                <w:szCs w:val="16"/>
              </w:rPr>
              <w:t>5.5</w:t>
            </w:r>
          </w:p>
        </w:tc>
        <w:tc>
          <w:tcPr>
            <w:tcW w:w="979" w:type="dxa"/>
            <w:tcBorders>
              <w:top w:val="single" w:sz="4" w:space="0" w:color="auto"/>
              <w:left w:val="single" w:sz="4" w:space="0" w:color="auto"/>
              <w:bottom w:val="single" w:sz="4" w:space="0" w:color="auto"/>
              <w:right w:val="single" w:sz="4" w:space="0" w:color="auto"/>
            </w:tcBorders>
          </w:tcPr>
          <w:p w14:paraId="49FC82D8"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7347680"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32B30B21"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19BEC9EE" w14:textId="77777777" w:rsidR="00820E6C" w:rsidRPr="00820E6C" w:rsidRDefault="00820E6C" w:rsidP="00820E6C">
            <w:pPr>
              <w:jc w:val="both"/>
              <w:rPr>
                <w:b/>
                <w:bCs/>
                <w:color w:val="292526"/>
                <w:sz w:val="16"/>
                <w:szCs w:val="16"/>
              </w:rPr>
            </w:pPr>
          </w:p>
        </w:tc>
      </w:tr>
      <w:tr w:rsidR="00820E6C" w:rsidRPr="00820E6C" w14:paraId="307221B8"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53F5AA4" w14:textId="77777777" w:rsidR="00820E6C" w:rsidRPr="00820E6C" w:rsidRDefault="00820E6C" w:rsidP="00820E6C">
            <w:pPr>
              <w:jc w:val="center"/>
              <w:rPr>
                <w:b/>
                <w:bCs/>
                <w:color w:val="292526"/>
                <w:sz w:val="16"/>
                <w:szCs w:val="16"/>
              </w:rPr>
            </w:pPr>
            <w:r w:rsidRPr="00820E6C">
              <w:rPr>
                <w:b/>
                <w:bCs/>
                <w:color w:val="292526"/>
                <w:sz w:val="16"/>
                <w:szCs w:val="16"/>
              </w:rPr>
              <w:t>5.6</w:t>
            </w:r>
          </w:p>
        </w:tc>
        <w:tc>
          <w:tcPr>
            <w:tcW w:w="979" w:type="dxa"/>
            <w:tcBorders>
              <w:top w:val="single" w:sz="4" w:space="0" w:color="auto"/>
              <w:left w:val="single" w:sz="4" w:space="0" w:color="auto"/>
              <w:bottom w:val="single" w:sz="4" w:space="0" w:color="auto"/>
              <w:right w:val="single" w:sz="4" w:space="0" w:color="auto"/>
            </w:tcBorders>
          </w:tcPr>
          <w:p w14:paraId="5A850F4E"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DA91959"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B3E4865"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3F6C1518" w14:textId="77777777" w:rsidR="00820E6C" w:rsidRPr="00820E6C" w:rsidRDefault="00820E6C" w:rsidP="00820E6C">
            <w:pPr>
              <w:jc w:val="both"/>
              <w:rPr>
                <w:b/>
                <w:bCs/>
                <w:color w:val="292526"/>
                <w:sz w:val="16"/>
                <w:szCs w:val="16"/>
              </w:rPr>
            </w:pPr>
          </w:p>
        </w:tc>
      </w:tr>
      <w:tr w:rsidR="00820E6C" w:rsidRPr="00820E6C" w14:paraId="1277FE68"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5846E2E" w14:textId="77777777" w:rsidR="00820E6C" w:rsidRPr="00820E6C" w:rsidRDefault="00820E6C" w:rsidP="00820E6C">
            <w:pPr>
              <w:jc w:val="center"/>
              <w:rPr>
                <w:b/>
                <w:bCs/>
                <w:color w:val="292526"/>
                <w:sz w:val="16"/>
                <w:szCs w:val="16"/>
              </w:rPr>
            </w:pPr>
            <w:r w:rsidRPr="00820E6C">
              <w:rPr>
                <w:b/>
                <w:bCs/>
                <w:color w:val="292526"/>
                <w:sz w:val="16"/>
                <w:szCs w:val="16"/>
              </w:rPr>
              <w:t>5.7</w:t>
            </w:r>
          </w:p>
        </w:tc>
        <w:tc>
          <w:tcPr>
            <w:tcW w:w="979" w:type="dxa"/>
            <w:tcBorders>
              <w:top w:val="single" w:sz="4" w:space="0" w:color="auto"/>
              <w:left w:val="single" w:sz="4" w:space="0" w:color="auto"/>
              <w:bottom w:val="single" w:sz="4" w:space="0" w:color="auto"/>
              <w:right w:val="single" w:sz="4" w:space="0" w:color="auto"/>
            </w:tcBorders>
          </w:tcPr>
          <w:p w14:paraId="6483A87C"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9E38BB8"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973D030"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0B0679B6" w14:textId="77777777" w:rsidR="00820E6C" w:rsidRPr="00820E6C" w:rsidRDefault="00820E6C" w:rsidP="00820E6C">
            <w:pPr>
              <w:jc w:val="both"/>
              <w:rPr>
                <w:b/>
                <w:bCs/>
                <w:color w:val="292526"/>
                <w:sz w:val="16"/>
                <w:szCs w:val="16"/>
              </w:rPr>
            </w:pPr>
          </w:p>
        </w:tc>
      </w:tr>
      <w:tr w:rsidR="00820E6C" w:rsidRPr="00820E6C" w14:paraId="727735AD"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67939B" w14:textId="77777777" w:rsidR="00820E6C" w:rsidRPr="00820E6C" w:rsidRDefault="00820E6C" w:rsidP="00820E6C">
            <w:pPr>
              <w:jc w:val="center"/>
              <w:rPr>
                <w:b/>
                <w:bCs/>
                <w:color w:val="292526"/>
                <w:sz w:val="16"/>
                <w:szCs w:val="16"/>
              </w:rPr>
            </w:pPr>
            <w:r w:rsidRPr="00820E6C">
              <w:rPr>
                <w:b/>
                <w:bCs/>
                <w:color w:val="292526"/>
                <w:sz w:val="16"/>
                <w:szCs w:val="16"/>
              </w:rPr>
              <w:t>5.8</w:t>
            </w:r>
          </w:p>
        </w:tc>
        <w:tc>
          <w:tcPr>
            <w:tcW w:w="979" w:type="dxa"/>
            <w:tcBorders>
              <w:top w:val="single" w:sz="4" w:space="0" w:color="auto"/>
              <w:left w:val="single" w:sz="4" w:space="0" w:color="auto"/>
              <w:bottom w:val="single" w:sz="4" w:space="0" w:color="auto"/>
              <w:right w:val="single" w:sz="4" w:space="0" w:color="auto"/>
            </w:tcBorders>
          </w:tcPr>
          <w:p w14:paraId="40966126"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419BF5A"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4ACEC3A6"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79349CFB" w14:textId="77777777" w:rsidR="00820E6C" w:rsidRPr="00820E6C" w:rsidRDefault="00820E6C" w:rsidP="00820E6C">
            <w:pPr>
              <w:jc w:val="both"/>
              <w:rPr>
                <w:b/>
                <w:bCs/>
                <w:color w:val="292526"/>
                <w:sz w:val="16"/>
                <w:szCs w:val="16"/>
              </w:rPr>
            </w:pPr>
          </w:p>
        </w:tc>
      </w:tr>
      <w:tr w:rsidR="00820E6C" w:rsidRPr="00820E6C" w14:paraId="5DD81D1F"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62532EA6" w14:textId="77777777" w:rsidR="00820E6C" w:rsidRPr="00820E6C" w:rsidRDefault="00820E6C" w:rsidP="00820E6C">
            <w:pPr>
              <w:jc w:val="center"/>
              <w:rPr>
                <w:b/>
                <w:bCs/>
                <w:color w:val="292526"/>
                <w:sz w:val="16"/>
                <w:szCs w:val="16"/>
              </w:rPr>
            </w:pPr>
            <w:r w:rsidRPr="00820E6C">
              <w:rPr>
                <w:b/>
                <w:bCs/>
                <w:color w:val="292526"/>
                <w:sz w:val="16"/>
                <w:szCs w:val="16"/>
              </w:rPr>
              <w:t>5.9</w:t>
            </w:r>
          </w:p>
        </w:tc>
        <w:tc>
          <w:tcPr>
            <w:tcW w:w="979" w:type="dxa"/>
            <w:tcBorders>
              <w:top w:val="single" w:sz="4" w:space="0" w:color="auto"/>
              <w:left w:val="single" w:sz="4" w:space="0" w:color="auto"/>
              <w:bottom w:val="single" w:sz="4" w:space="0" w:color="auto"/>
              <w:right w:val="single" w:sz="4" w:space="0" w:color="auto"/>
            </w:tcBorders>
          </w:tcPr>
          <w:p w14:paraId="2C317970"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10C7D15"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5727355E"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16372D78" w14:textId="77777777" w:rsidR="00820E6C" w:rsidRPr="00820E6C" w:rsidRDefault="00820E6C" w:rsidP="00820E6C">
            <w:pPr>
              <w:jc w:val="both"/>
              <w:rPr>
                <w:b/>
                <w:bCs/>
                <w:color w:val="292526"/>
                <w:sz w:val="16"/>
                <w:szCs w:val="16"/>
              </w:rPr>
            </w:pPr>
          </w:p>
        </w:tc>
      </w:tr>
      <w:tr w:rsidR="00820E6C" w:rsidRPr="00820E6C" w14:paraId="6DE1C74B"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E227DF" w14:textId="77777777" w:rsidR="00820E6C" w:rsidRPr="00820E6C" w:rsidRDefault="00820E6C" w:rsidP="00820E6C">
            <w:pPr>
              <w:jc w:val="center"/>
              <w:rPr>
                <w:b/>
                <w:bCs/>
                <w:color w:val="292526"/>
                <w:sz w:val="16"/>
                <w:szCs w:val="16"/>
              </w:rPr>
            </w:pPr>
            <w:r w:rsidRPr="00820E6C">
              <w:rPr>
                <w:b/>
                <w:bCs/>
                <w:color w:val="292526"/>
                <w:sz w:val="16"/>
                <w:szCs w:val="16"/>
              </w:rPr>
              <w:t>5.10</w:t>
            </w:r>
          </w:p>
        </w:tc>
        <w:tc>
          <w:tcPr>
            <w:tcW w:w="979" w:type="dxa"/>
            <w:tcBorders>
              <w:top w:val="single" w:sz="4" w:space="0" w:color="auto"/>
              <w:left w:val="single" w:sz="4" w:space="0" w:color="auto"/>
              <w:bottom w:val="single" w:sz="4" w:space="0" w:color="auto"/>
              <w:right w:val="single" w:sz="4" w:space="0" w:color="auto"/>
            </w:tcBorders>
          </w:tcPr>
          <w:p w14:paraId="6D206848"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F4D7CEF"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ABE8A28"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6AC6F63F" w14:textId="77777777" w:rsidR="00820E6C" w:rsidRPr="00820E6C" w:rsidRDefault="00820E6C" w:rsidP="00820E6C">
            <w:pPr>
              <w:jc w:val="both"/>
              <w:rPr>
                <w:b/>
                <w:bCs/>
                <w:color w:val="292526"/>
                <w:sz w:val="16"/>
                <w:szCs w:val="16"/>
              </w:rPr>
            </w:pPr>
          </w:p>
        </w:tc>
      </w:tr>
      <w:tr w:rsidR="00820E6C" w:rsidRPr="00820E6C" w14:paraId="753BCF7B"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A7848E" w14:textId="77777777" w:rsidR="00820E6C" w:rsidRPr="00820E6C" w:rsidRDefault="00820E6C" w:rsidP="00820E6C">
            <w:pPr>
              <w:jc w:val="center"/>
              <w:rPr>
                <w:b/>
                <w:bCs/>
                <w:color w:val="292526"/>
                <w:sz w:val="16"/>
                <w:szCs w:val="16"/>
              </w:rPr>
            </w:pPr>
            <w:r w:rsidRPr="00820E6C">
              <w:rPr>
                <w:b/>
                <w:bCs/>
                <w:color w:val="292526"/>
                <w:sz w:val="16"/>
                <w:szCs w:val="16"/>
              </w:rPr>
              <w:t>5.11</w:t>
            </w:r>
          </w:p>
        </w:tc>
        <w:tc>
          <w:tcPr>
            <w:tcW w:w="979" w:type="dxa"/>
            <w:tcBorders>
              <w:top w:val="single" w:sz="4" w:space="0" w:color="auto"/>
              <w:left w:val="single" w:sz="4" w:space="0" w:color="auto"/>
              <w:bottom w:val="single" w:sz="4" w:space="0" w:color="auto"/>
              <w:right w:val="single" w:sz="4" w:space="0" w:color="auto"/>
            </w:tcBorders>
          </w:tcPr>
          <w:p w14:paraId="7A94FC3F"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09DF3B9"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069BDD59"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24874A58" w14:textId="77777777" w:rsidR="00820E6C" w:rsidRPr="00820E6C" w:rsidRDefault="00820E6C" w:rsidP="00820E6C">
            <w:pPr>
              <w:jc w:val="both"/>
              <w:rPr>
                <w:b/>
                <w:bCs/>
                <w:color w:val="292526"/>
                <w:sz w:val="16"/>
                <w:szCs w:val="16"/>
              </w:rPr>
            </w:pPr>
          </w:p>
        </w:tc>
      </w:tr>
      <w:tr w:rsidR="00820E6C" w:rsidRPr="00820E6C" w14:paraId="082C8514"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1293A6C2" w14:textId="77777777" w:rsidR="00820E6C" w:rsidRPr="00820E6C" w:rsidRDefault="00820E6C" w:rsidP="00820E6C">
            <w:pPr>
              <w:jc w:val="center"/>
              <w:rPr>
                <w:b/>
                <w:bCs/>
                <w:color w:val="292526"/>
                <w:sz w:val="16"/>
                <w:szCs w:val="16"/>
              </w:rPr>
            </w:pPr>
            <w:r w:rsidRPr="00820E6C">
              <w:rPr>
                <w:b/>
                <w:bCs/>
                <w:color w:val="292526"/>
                <w:sz w:val="16"/>
                <w:szCs w:val="16"/>
              </w:rPr>
              <w:t>5.12</w:t>
            </w:r>
          </w:p>
        </w:tc>
        <w:tc>
          <w:tcPr>
            <w:tcW w:w="979" w:type="dxa"/>
            <w:tcBorders>
              <w:top w:val="single" w:sz="4" w:space="0" w:color="auto"/>
              <w:left w:val="single" w:sz="4" w:space="0" w:color="auto"/>
              <w:bottom w:val="single" w:sz="4" w:space="0" w:color="auto"/>
              <w:right w:val="single" w:sz="4" w:space="0" w:color="auto"/>
            </w:tcBorders>
          </w:tcPr>
          <w:p w14:paraId="45712ABB"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1812200"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72021A36"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55B47D01" w14:textId="77777777" w:rsidR="00820E6C" w:rsidRPr="00820E6C" w:rsidRDefault="00820E6C" w:rsidP="00820E6C">
            <w:pPr>
              <w:jc w:val="both"/>
              <w:rPr>
                <w:b/>
                <w:bCs/>
                <w:color w:val="292526"/>
                <w:sz w:val="16"/>
                <w:szCs w:val="16"/>
              </w:rPr>
            </w:pPr>
          </w:p>
        </w:tc>
      </w:tr>
      <w:tr w:rsidR="00820E6C" w:rsidRPr="00820E6C" w14:paraId="7FCEC7EE"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EFA1174" w14:textId="77777777" w:rsidR="00820E6C" w:rsidRPr="00820E6C" w:rsidRDefault="00820E6C" w:rsidP="00820E6C">
            <w:pPr>
              <w:jc w:val="center"/>
              <w:rPr>
                <w:b/>
                <w:bCs/>
                <w:color w:val="292526"/>
                <w:sz w:val="16"/>
                <w:szCs w:val="16"/>
              </w:rPr>
            </w:pPr>
            <w:r w:rsidRPr="00820E6C">
              <w:rPr>
                <w:b/>
                <w:bCs/>
                <w:color w:val="292526"/>
                <w:sz w:val="16"/>
                <w:szCs w:val="16"/>
              </w:rPr>
              <w:t>6</w:t>
            </w:r>
          </w:p>
        </w:tc>
        <w:tc>
          <w:tcPr>
            <w:tcW w:w="979" w:type="dxa"/>
            <w:tcBorders>
              <w:top w:val="single" w:sz="4" w:space="0" w:color="auto"/>
              <w:left w:val="single" w:sz="4" w:space="0" w:color="auto"/>
              <w:bottom w:val="single" w:sz="4" w:space="0" w:color="auto"/>
              <w:right w:val="single" w:sz="4" w:space="0" w:color="auto"/>
            </w:tcBorders>
          </w:tcPr>
          <w:p w14:paraId="4A7C6A07"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1FC750C"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6D23136A"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75ACC357" w14:textId="77777777" w:rsidR="00820E6C" w:rsidRPr="00820E6C" w:rsidRDefault="00820E6C" w:rsidP="00820E6C">
            <w:pPr>
              <w:jc w:val="both"/>
              <w:rPr>
                <w:b/>
                <w:bCs/>
                <w:color w:val="292526"/>
                <w:sz w:val="16"/>
                <w:szCs w:val="16"/>
              </w:rPr>
            </w:pPr>
          </w:p>
        </w:tc>
      </w:tr>
      <w:tr w:rsidR="00820E6C" w:rsidRPr="00820E6C" w14:paraId="2D581375"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AD8E1E2" w14:textId="77777777" w:rsidR="00820E6C" w:rsidRPr="00820E6C" w:rsidRDefault="00820E6C" w:rsidP="00820E6C">
            <w:pPr>
              <w:jc w:val="center"/>
              <w:rPr>
                <w:b/>
                <w:bCs/>
                <w:color w:val="292526"/>
                <w:sz w:val="16"/>
                <w:szCs w:val="16"/>
              </w:rPr>
            </w:pPr>
            <w:r w:rsidRPr="00820E6C">
              <w:rPr>
                <w:b/>
                <w:bCs/>
                <w:color w:val="292526"/>
                <w:sz w:val="16"/>
                <w:szCs w:val="16"/>
              </w:rPr>
              <w:t>7</w:t>
            </w:r>
          </w:p>
        </w:tc>
        <w:tc>
          <w:tcPr>
            <w:tcW w:w="979" w:type="dxa"/>
            <w:tcBorders>
              <w:top w:val="single" w:sz="4" w:space="0" w:color="auto"/>
              <w:left w:val="single" w:sz="4" w:space="0" w:color="auto"/>
              <w:bottom w:val="single" w:sz="4" w:space="0" w:color="auto"/>
              <w:right w:val="single" w:sz="4" w:space="0" w:color="auto"/>
            </w:tcBorders>
          </w:tcPr>
          <w:p w14:paraId="2D5E6EA6"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AC79E17"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77088C47"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1DFA7B47" w14:textId="77777777" w:rsidR="00820E6C" w:rsidRPr="00820E6C" w:rsidRDefault="00820E6C" w:rsidP="00820E6C">
            <w:pPr>
              <w:jc w:val="both"/>
              <w:rPr>
                <w:b/>
                <w:bCs/>
                <w:color w:val="292526"/>
                <w:sz w:val="16"/>
                <w:szCs w:val="16"/>
              </w:rPr>
            </w:pPr>
          </w:p>
        </w:tc>
      </w:tr>
      <w:tr w:rsidR="00820E6C" w:rsidRPr="00820E6C" w14:paraId="7AA0D02B"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6EF3FFB" w14:textId="77777777" w:rsidR="00820E6C" w:rsidRPr="00820E6C" w:rsidRDefault="00820E6C" w:rsidP="00820E6C">
            <w:pPr>
              <w:jc w:val="center"/>
              <w:rPr>
                <w:b/>
                <w:bCs/>
                <w:color w:val="292526"/>
                <w:sz w:val="16"/>
                <w:szCs w:val="16"/>
              </w:rPr>
            </w:pPr>
            <w:r w:rsidRPr="00820E6C">
              <w:rPr>
                <w:b/>
                <w:bCs/>
                <w:color w:val="292526"/>
                <w:sz w:val="16"/>
                <w:szCs w:val="16"/>
              </w:rPr>
              <w:t>8</w:t>
            </w:r>
          </w:p>
        </w:tc>
        <w:tc>
          <w:tcPr>
            <w:tcW w:w="979" w:type="dxa"/>
            <w:tcBorders>
              <w:top w:val="single" w:sz="4" w:space="0" w:color="auto"/>
              <w:left w:val="single" w:sz="4" w:space="0" w:color="auto"/>
              <w:bottom w:val="single" w:sz="4" w:space="0" w:color="auto"/>
              <w:right w:val="single" w:sz="4" w:space="0" w:color="auto"/>
            </w:tcBorders>
          </w:tcPr>
          <w:p w14:paraId="437636CE"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92166A3"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016B40FA"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0AA86E6C" w14:textId="77777777" w:rsidR="00820E6C" w:rsidRPr="00820E6C" w:rsidRDefault="00820E6C" w:rsidP="00820E6C">
            <w:pPr>
              <w:jc w:val="both"/>
              <w:rPr>
                <w:b/>
                <w:bCs/>
                <w:color w:val="292526"/>
                <w:sz w:val="16"/>
                <w:szCs w:val="16"/>
              </w:rPr>
            </w:pPr>
          </w:p>
        </w:tc>
        <w:bookmarkEnd w:id="1"/>
      </w:tr>
      <w:tr w:rsidR="00820E6C" w:rsidRPr="00820E6C" w14:paraId="1500829C"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65EEA0A" w14:textId="77777777" w:rsidR="00820E6C" w:rsidRPr="00820E6C" w:rsidRDefault="00820E6C" w:rsidP="00820E6C">
            <w:pPr>
              <w:jc w:val="center"/>
              <w:rPr>
                <w:b/>
                <w:bCs/>
                <w:color w:val="292526"/>
                <w:sz w:val="16"/>
                <w:szCs w:val="16"/>
              </w:rPr>
            </w:pPr>
            <w:r w:rsidRPr="00820E6C">
              <w:rPr>
                <w:b/>
                <w:bCs/>
                <w:color w:val="292526"/>
                <w:sz w:val="16"/>
                <w:szCs w:val="16"/>
              </w:rPr>
              <w:t>9</w:t>
            </w:r>
          </w:p>
        </w:tc>
        <w:tc>
          <w:tcPr>
            <w:tcW w:w="979" w:type="dxa"/>
            <w:tcBorders>
              <w:top w:val="single" w:sz="4" w:space="0" w:color="auto"/>
              <w:left w:val="single" w:sz="4" w:space="0" w:color="auto"/>
              <w:bottom w:val="single" w:sz="4" w:space="0" w:color="auto"/>
              <w:right w:val="single" w:sz="4" w:space="0" w:color="auto"/>
            </w:tcBorders>
          </w:tcPr>
          <w:p w14:paraId="0245266D"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1DFDE31"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745BD94A"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02ABD469" w14:textId="77777777" w:rsidR="00820E6C" w:rsidRPr="00820E6C" w:rsidRDefault="00820E6C" w:rsidP="00820E6C">
            <w:pPr>
              <w:jc w:val="both"/>
              <w:rPr>
                <w:b/>
                <w:bCs/>
                <w:color w:val="292526"/>
                <w:sz w:val="16"/>
                <w:szCs w:val="16"/>
              </w:rPr>
            </w:pPr>
          </w:p>
        </w:tc>
      </w:tr>
      <w:tr w:rsidR="00820E6C" w:rsidRPr="00820E6C" w14:paraId="7788A7AF"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9F5292" w14:textId="77777777" w:rsidR="00820E6C" w:rsidRPr="00820E6C" w:rsidRDefault="00820E6C" w:rsidP="00820E6C">
            <w:pPr>
              <w:jc w:val="center"/>
              <w:rPr>
                <w:b/>
                <w:bCs/>
                <w:color w:val="292526"/>
                <w:sz w:val="16"/>
                <w:szCs w:val="16"/>
              </w:rPr>
            </w:pPr>
            <w:r w:rsidRPr="00820E6C">
              <w:rPr>
                <w:b/>
                <w:bCs/>
                <w:color w:val="292526"/>
                <w:sz w:val="16"/>
                <w:szCs w:val="16"/>
              </w:rPr>
              <w:t>10</w:t>
            </w:r>
          </w:p>
        </w:tc>
        <w:tc>
          <w:tcPr>
            <w:tcW w:w="979" w:type="dxa"/>
            <w:tcBorders>
              <w:top w:val="single" w:sz="4" w:space="0" w:color="auto"/>
              <w:left w:val="single" w:sz="4" w:space="0" w:color="auto"/>
              <w:bottom w:val="single" w:sz="4" w:space="0" w:color="auto"/>
              <w:right w:val="single" w:sz="4" w:space="0" w:color="auto"/>
            </w:tcBorders>
          </w:tcPr>
          <w:p w14:paraId="2E2F88DA"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0A1D68E"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0BB0EABE"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1D2A36E5" w14:textId="77777777" w:rsidR="00820E6C" w:rsidRPr="00820E6C" w:rsidRDefault="00820E6C" w:rsidP="00820E6C">
            <w:pPr>
              <w:jc w:val="both"/>
              <w:rPr>
                <w:b/>
                <w:bCs/>
                <w:color w:val="292526"/>
                <w:sz w:val="16"/>
                <w:szCs w:val="16"/>
              </w:rPr>
            </w:pPr>
          </w:p>
        </w:tc>
      </w:tr>
      <w:tr w:rsidR="00820E6C" w:rsidRPr="00820E6C" w14:paraId="603BFCA9" w14:textId="77777777" w:rsidTr="00820E6C">
        <w:trPr>
          <w:trHeight w:val="2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5095E321" w14:textId="77777777" w:rsidR="00820E6C" w:rsidRPr="00820E6C" w:rsidRDefault="00820E6C" w:rsidP="00820E6C">
            <w:pPr>
              <w:jc w:val="center"/>
              <w:rPr>
                <w:b/>
                <w:bCs/>
                <w:color w:val="292526"/>
                <w:sz w:val="16"/>
                <w:szCs w:val="16"/>
              </w:rPr>
            </w:pPr>
            <w:r w:rsidRPr="00820E6C">
              <w:rPr>
                <w:b/>
                <w:bCs/>
                <w:color w:val="292526"/>
                <w:sz w:val="16"/>
                <w:szCs w:val="16"/>
              </w:rPr>
              <w:t>11</w:t>
            </w:r>
          </w:p>
        </w:tc>
        <w:tc>
          <w:tcPr>
            <w:tcW w:w="979" w:type="dxa"/>
            <w:tcBorders>
              <w:top w:val="single" w:sz="4" w:space="0" w:color="auto"/>
              <w:left w:val="single" w:sz="4" w:space="0" w:color="auto"/>
              <w:bottom w:val="single" w:sz="4" w:space="0" w:color="auto"/>
              <w:right w:val="single" w:sz="4" w:space="0" w:color="auto"/>
            </w:tcBorders>
          </w:tcPr>
          <w:p w14:paraId="21373AE3" w14:textId="77777777" w:rsidR="00820E6C" w:rsidRPr="00820E6C" w:rsidRDefault="00820E6C" w:rsidP="00820E6C">
            <w:pPr>
              <w:jc w:val="both"/>
              <w:rPr>
                <w:b/>
                <w:bCs/>
                <w:color w:val="292526"/>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EDADE65" w14:textId="77777777" w:rsidR="00820E6C" w:rsidRPr="00820E6C" w:rsidRDefault="00820E6C" w:rsidP="00820E6C">
            <w:pPr>
              <w:jc w:val="both"/>
              <w:rPr>
                <w:b/>
                <w:bCs/>
                <w:color w:val="292526"/>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0D92B0EC" w14:textId="77777777" w:rsidR="00820E6C" w:rsidRPr="00820E6C" w:rsidRDefault="00820E6C" w:rsidP="00820E6C">
            <w:pPr>
              <w:jc w:val="both"/>
              <w:rPr>
                <w:b/>
                <w:bCs/>
                <w:color w:val="292526"/>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4F99F43F" w14:textId="77777777" w:rsidR="00820E6C" w:rsidRPr="00820E6C" w:rsidRDefault="00820E6C" w:rsidP="00820E6C">
            <w:pPr>
              <w:jc w:val="both"/>
              <w:rPr>
                <w:b/>
                <w:bCs/>
                <w:color w:val="292526"/>
                <w:sz w:val="16"/>
                <w:szCs w:val="16"/>
              </w:rPr>
            </w:pPr>
          </w:p>
        </w:tc>
      </w:tr>
    </w:tbl>
    <w:p w14:paraId="1A818EC4" w14:textId="77777777" w:rsidR="00820E6C" w:rsidRDefault="00820E6C" w:rsidP="009C293A">
      <w:pPr>
        <w:jc w:val="both"/>
        <w:rPr>
          <w:b/>
          <w:bCs/>
          <w:color w:val="292526"/>
          <w:sz w:val="16"/>
          <w:szCs w:val="16"/>
        </w:rPr>
      </w:pPr>
    </w:p>
    <w:p w14:paraId="264588B4" w14:textId="1055A8C8" w:rsidR="00B968CD" w:rsidRDefault="001A388B" w:rsidP="009C293A">
      <w:pPr>
        <w:spacing w:after="240"/>
        <w:jc w:val="both"/>
        <w:rPr>
          <w:color w:val="292526"/>
          <w:sz w:val="20"/>
          <w:szCs w:val="20"/>
        </w:rPr>
      </w:pPr>
      <w:r w:rsidRPr="00B968CD">
        <w:rPr>
          <w:b/>
          <w:bCs/>
          <w:caps/>
          <w:color w:val="3366FF"/>
          <w:sz w:val="20"/>
          <w:szCs w:val="20"/>
          <w:u w:val="single"/>
        </w:rPr>
        <w:t>PROPUESTAS DE ACUERDO NO incluidAs en el orden del día</w:t>
      </w:r>
      <w:r w:rsidRPr="001A388B">
        <w:rPr>
          <w:caps/>
          <w:color w:val="3366FF"/>
          <w:sz w:val="20"/>
          <w:szCs w:val="20"/>
        </w:rPr>
        <w:t>.</w:t>
      </w:r>
      <w:r w:rsidRPr="001A388B">
        <w:rPr>
          <w:color w:val="292526"/>
          <w:sz w:val="20"/>
          <w:szCs w:val="20"/>
        </w:rPr>
        <w:t xml:space="preserve"> </w:t>
      </w:r>
    </w:p>
    <w:p w14:paraId="736D0D0C" w14:textId="45E8A83E" w:rsidR="00AC67BF" w:rsidRDefault="001A388B" w:rsidP="00B968CD">
      <w:pPr>
        <w:pStyle w:val="Default"/>
        <w:spacing w:before="240"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Salvo indicación expresa en contrario a continuación, en relación con las propuestas de acuerdo no formuladas por el Consejo de Administración o sobre puntos no incluidos en el Orden del Día que puedan ser tratados en la Junta General por así permitirlo la Ley, se entiende conferida la representación al Presidente de la Junta (o persona que lo sustituya) para que vote en el sentido que entienda más favorable a los intereses del representado. </w:t>
      </w:r>
    </w:p>
    <w:p w14:paraId="5C31731F" w14:textId="77777777" w:rsidR="00B32BF1" w:rsidRDefault="001A388B" w:rsidP="00B968CD">
      <w:pPr>
        <w:pStyle w:val="Default"/>
        <w:spacing w:before="240"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Marque la casilla NO siguiente sólo si se opone a que el Presidente de la Junta (o persona que le sustituya) le represente en la votación de cualquier asunto no incluido en el Orden de Día, en cuyo caso se entenderá que el accionista se abstiene de votar en dichos asuntos: </w:t>
      </w:r>
    </w:p>
    <w:p w14:paraId="41719E34" w14:textId="42589AA5" w:rsidR="001A388B" w:rsidRPr="001A388B" w:rsidRDefault="001A388B" w:rsidP="00B968CD">
      <w:pPr>
        <w:pStyle w:val="Default"/>
        <w:spacing w:before="240" w:after="240"/>
        <w:ind w:right="3"/>
        <w:jc w:val="both"/>
        <w:rPr>
          <w:rFonts w:ascii="Times New Roman" w:hAnsi="Times New Roman" w:cs="Times New Roman"/>
          <w:color w:val="292526"/>
          <w:sz w:val="20"/>
          <w:szCs w:val="20"/>
        </w:rPr>
      </w:pPr>
      <w:r w:rsidRPr="00AC67BF">
        <w:rPr>
          <w:rFonts w:ascii="Times New Roman" w:hAnsi="Times New Roman" w:cs="Times New Roman"/>
          <w:color w:val="292526"/>
          <w:sz w:val="20"/>
          <w:szCs w:val="20"/>
        </w:rPr>
        <w:t> NO</w:t>
      </w:r>
      <w:r w:rsidRPr="001A388B">
        <w:rPr>
          <w:rFonts w:ascii="Times New Roman" w:hAnsi="Times New Roman" w:cs="Times New Roman"/>
          <w:color w:val="292526"/>
          <w:sz w:val="20"/>
          <w:szCs w:val="20"/>
        </w:rPr>
        <w:t xml:space="preserve"> </w:t>
      </w:r>
    </w:p>
    <w:p w14:paraId="01186CC9" w14:textId="77777777" w:rsidR="009E78BE" w:rsidRDefault="009E78BE" w:rsidP="00B968CD">
      <w:pPr>
        <w:pStyle w:val="Default"/>
        <w:spacing w:after="240"/>
        <w:ind w:right="3"/>
        <w:jc w:val="both"/>
        <w:rPr>
          <w:rFonts w:ascii="Times New Roman" w:hAnsi="Times New Roman" w:cs="Times New Roman"/>
          <w:color w:val="292526"/>
          <w:sz w:val="20"/>
          <w:szCs w:val="20"/>
        </w:rPr>
      </w:pPr>
    </w:p>
    <w:p w14:paraId="4D4729DC" w14:textId="77777777" w:rsidR="009E78BE" w:rsidRDefault="009E78BE" w:rsidP="00B968CD">
      <w:pPr>
        <w:pStyle w:val="Default"/>
        <w:spacing w:after="240"/>
        <w:ind w:right="3"/>
        <w:jc w:val="both"/>
        <w:rPr>
          <w:rFonts w:ascii="Times New Roman" w:hAnsi="Times New Roman" w:cs="Times New Roman"/>
          <w:color w:val="292526"/>
          <w:sz w:val="20"/>
          <w:szCs w:val="20"/>
        </w:rPr>
      </w:pPr>
    </w:p>
    <w:p w14:paraId="2B67DE82" w14:textId="77777777" w:rsidR="009E78BE" w:rsidRDefault="009E78BE" w:rsidP="00B968CD">
      <w:pPr>
        <w:pStyle w:val="Default"/>
        <w:spacing w:after="240"/>
        <w:ind w:right="3"/>
        <w:jc w:val="both"/>
        <w:rPr>
          <w:rFonts w:ascii="Times New Roman" w:hAnsi="Times New Roman" w:cs="Times New Roman"/>
          <w:color w:val="292526"/>
          <w:sz w:val="20"/>
          <w:szCs w:val="20"/>
        </w:rPr>
      </w:pPr>
    </w:p>
    <w:p w14:paraId="3E364021" w14:textId="16F76199" w:rsidR="00B32BF1" w:rsidRDefault="001A388B" w:rsidP="00B968CD">
      <w:pPr>
        <w:pStyle w:val="Default"/>
        <w:spacing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Si el Presidente de la Junta se encontrase en situación de conflicto de intereses respecto de algún asunto no incluido en el Orden del Día que se someta a la Junta General por así permitirlo la Ley, la representación para el ejercicio del voto se entenderá conferida, para dicho asunto, al Secretario de la Junta, salvo que marque la casilla NO siguiente, en cuyo caso se entenderá que el accionista se abstiene en dicho asunto: </w:t>
      </w:r>
    </w:p>
    <w:p w14:paraId="2565F5EE" w14:textId="701A5B87" w:rsidR="001A388B" w:rsidRPr="001A388B" w:rsidRDefault="001A388B" w:rsidP="00B968CD">
      <w:pPr>
        <w:pStyle w:val="Default"/>
        <w:spacing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 NO </w:t>
      </w:r>
    </w:p>
    <w:p w14:paraId="79C0B477" w14:textId="08436237" w:rsidR="001A388B" w:rsidRPr="001A388B" w:rsidRDefault="001A388B" w:rsidP="00B968CD">
      <w:pPr>
        <w:spacing w:after="240"/>
        <w:ind w:right="3"/>
        <w:rPr>
          <w:sz w:val="20"/>
          <w:szCs w:val="20"/>
        </w:rPr>
      </w:pPr>
      <w:r w:rsidRPr="001A388B">
        <w:rPr>
          <w:sz w:val="20"/>
          <w:szCs w:val="20"/>
        </w:rPr>
        <w:t>Firma del accionista</w:t>
      </w:r>
      <w:r w:rsidR="003F2C0F">
        <w:rPr>
          <w:sz w:val="20"/>
          <w:szCs w:val="20"/>
        </w:rPr>
        <w:t>:</w:t>
      </w:r>
      <w:r w:rsidRPr="001A388B">
        <w:rPr>
          <w:sz w:val="20"/>
          <w:szCs w:val="20"/>
        </w:rPr>
        <w:t xml:space="preserve"> </w:t>
      </w:r>
    </w:p>
    <w:p w14:paraId="70D83DDA" w14:textId="77777777" w:rsidR="001A388B" w:rsidRPr="001A388B" w:rsidRDefault="001A388B" w:rsidP="00B968CD">
      <w:pPr>
        <w:spacing w:after="240"/>
        <w:ind w:right="3"/>
        <w:rPr>
          <w:sz w:val="20"/>
          <w:szCs w:val="20"/>
        </w:rPr>
      </w:pPr>
    </w:p>
    <w:p w14:paraId="32C9C184" w14:textId="77777777" w:rsidR="001A388B" w:rsidRPr="001A388B" w:rsidRDefault="001A388B" w:rsidP="00B968CD">
      <w:pPr>
        <w:spacing w:after="240"/>
        <w:ind w:right="3"/>
        <w:rPr>
          <w:sz w:val="20"/>
          <w:szCs w:val="20"/>
        </w:rPr>
      </w:pPr>
    </w:p>
    <w:p w14:paraId="0111BF65" w14:textId="77777777" w:rsidR="001A388B" w:rsidRPr="001A388B" w:rsidRDefault="001A388B" w:rsidP="00B968CD">
      <w:pPr>
        <w:spacing w:after="240"/>
        <w:ind w:right="3"/>
        <w:rPr>
          <w:sz w:val="20"/>
          <w:szCs w:val="20"/>
        </w:rPr>
      </w:pPr>
      <w:r w:rsidRPr="001A388B">
        <w:rPr>
          <w:sz w:val="20"/>
          <w:szCs w:val="20"/>
        </w:rPr>
        <w:t>........................................................</w:t>
      </w:r>
    </w:p>
    <w:p w14:paraId="20E84263" w14:textId="2D919297" w:rsidR="00B968CD" w:rsidRDefault="00B968CD" w:rsidP="00B968CD">
      <w:pPr>
        <w:suppressAutoHyphens w:val="0"/>
        <w:spacing w:after="160" w:line="259" w:lineRule="auto"/>
        <w:ind w:right="3"/>
        <w:rPr>
          <w:b/>
          <w:sz w:val="20"/>
          <w:szCs w:val="20"/>
        </w:rPr>
      </w:pPr>
      <w:r>
        <w:rPr>
          <w:b/>
          <w:sz w:val="20"/>
          <w:szCs w:val="20"/>
        </w:rPr>
        <w:br w:type="page"/>
      </w:r>
    </w:p>
    <w:p w14:paraId="13A3AF15" w14:textId="77777777" w:rsidR="009E78BE" w:rsidRDefault="00432D17" w:rsidP="009E78BE">
      <w:pPr>
        <w:kinsoku w:val="0"/>
        <w:overflowPunct w:val="0"/>
        <w:spacing w:after="240"/>
        <w:ind w:left="1276" w:hanging="1276"/>
        <w:jc w:val="center"/>
        <w:textAlignment w:val="baseline"/>
        <w:rPr>
          <w:rFonts w:eastAsiaTheme="minorEastAsia"/>
          <w:b/>
          <w:bCs/>
          <w:sz w:val="20"/>
          <w:szCs w:val="20"/>
        </w:rPr>
      </w:pPr>
      <w:r>
        <w:rPr>
          <w:b/>
          <w:bCs/>
          <w:caps/>
          <w:color w:val="3366FF"/>
          <w:sz w:val="20"/>
          <w:szCs w:val="20"/>
          <w:u w:val="single"/>
        </w:rPr>
        <w:lastRenderedPageBreak/>
        <w:t>ORDEN DEL DÍA</w:t>
      </w:r>
    </w:p>
    <w:p w14:paraId="098069EF" w14:textId="77777777" w:rsidR="009E78BE" w:rsidRDefault="009E78BE" w:rsidP="009E78BE">
      <w:pPr>
        <w:widowControl w:val="0"/>
        <w:numPr>
          <w:ilvl w:val="0"/>
          <w:numId w:val="2"/>
        </w:numPr>
        <w:tabs>
          <w:tab w:val="left" w:pos="567"/>
          <w:tab w:val="left" w:pos="1134"/>
        </w:tabs>
        <w:suppressAutoHyphens w:val="0"/>
        <w:kinsoku w:val="0"/>
        <w:overflowPunct w:val="0"/>
        <w:autoSpaceDE w:val="0"/>
        <w:autoSpaceDN w:val="0"/>
        <w:adjustRightInd w:val="0"/>
        <w:spacing w:after="120"/>
        <w:ind w:left="1134" w:hanging="1134"/>
        <w:jc w:val="both"/>
        <w:textAlignment w:val="baseline"/>
        <w:rPr>
          <w:rFonts w:eastAsiaTheme="minorEastAsia"/>
          <w:spacing w:val="-3"/>
          <w:sz w:val="20"/>
          <w:szCs w:val="20"/>
        </w:rPr>
      </w:pPr>
      <w:bookmarkStart w:id="2" w:name="_Hlk71537969"/>
      <w:r>
        <w:rPr>
          <w:rFonts w:eastAsiaTheme="minorEastAsia"/>
          <w:b/>
          <w:bCs/>
          <w:spacing w:val="-3"/>
          <w:sz w:val="20"/>
          <w:szCs w:val="20"/>
        </w:rPr>
        <w:t>1.1</w:t>
      </w:r>
      <w:bookmarkStart w:id="3" w:name="_Hlk194401768"/>
      <w:r>
        <w:tab/>
      </w:r>
      <w:r>
        <w:rPr>
          <w:rFonts w:eastAsiaTheme="minorEastAsia"/>
          <w:spacing w:val="-3"/>
          <w:sz w:val="20"/>
          <w:szCs w:val="20"/>
        </w:rPr>
        <w:t>Examen y aprobación, en su caso, de las cuentas anuales, tanto las individuales de Ebro Foods, S.A. como las de su Grupo consolidado, correspondientes al ejercicio social cerrado a 31 de diciembre de 2024.</w:t>
      </w:r>
    </w:p>
    <w:p w14:paraId="1E6CBD3C" w14:textId="77777777" w:rsidR="009E78BE" w:rsidRDefault="009E78BE" w:rsidP="009E78BE">
      <w:pPr>
        <w:widowControl w:val="0"/>
        <w:tabs>
          <w:tab w:val="left" w:pos="567"/>
          <w:tab w:val="left" w:pos="1134"/>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bookmarkStart w:id="4" w:name="_Hlk194401831"/>
      <w:bookmarkStart w:id="5" w:name="_Hlk71538003"/>
      <w:bookmarkEnd w:id="3"/>
      <w:r>
        <w:rPr>
          <w:rFonts w:eastAsiaTheme="minorEastAsia"/>
          <w:b/>
          <w:bCs/>
          <w:spacing w:val="-3"/>
          <w:sz w:val="20"/>
          <w:szCs w:val="20"/>
        </w:rPr>
        <w:t>1.2</w:t>
      </w:r>
      <w:bookmarkStart w:id="6" w:name="_Hlk5610607"/>
      <w:r>
        <w:tab/>
      </w:r>
      <w:r>
        <w:rPr>
          <w:rFonts w:eastAsiaTheme="minorEastAsia"/>
          <w:spacing w:val="-3"/>
          <w:sz w:val="20"/>
          <w:szCs w:val="20"/>
        </w:rPr>
        <w:t xml:space="preserve">Examen y aprobación, en su caso, de los informes de gestión, tanto individual de Ebro Foods, S.A. como de su Grupo consolidado, correspondientes al ejercicio social cerrado a 31 de diciembre de 2024, que incluyen, según corresponde, el Informe Anual de Gobierno Corporativo, el Informe Anual sobre Remuneraciones de los Consejeros y el Estado de Información no Financiera consolidado e Informe de Sostenibilidad. </w:t>
      </w:r>
    </w:p>
    <w:bookmarkEnd w:id="4"/>
    <w:p w14:paraId="4CA45E3E" w14:textId="77777777" w:rsidR="009E78BE" w:rsidRDefault="009E78BE" w:rsidP="009E78BE">
      <w:pPr>
        <w:widowControl w:val="0"/>
        <w:tabs>
          <w:tab w:val="left" w:pos="567"/>
          <w:tab w:val="left" w:pos="1134"/>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1.3</w:t>
      </w:r>
      <w:bookmarkStart w:id="7" w:name="_Hlk194401873"/>
      <w:r>
        <w:rPr>
          <w:rFonts w:eastAsiaTheme="minorEastAsia"/>
          <w:spacing w:val="-3"/>
          <w:sz w:val="20"/>
          <w:szCs w:val="20"/>
        </w:rPr>
        <w:tab/>
        <w:t>Examen y aprobación, en su caso, del Estado de Información no Financiera consolidado e Informe de Sostenibilidad contenidos en el Informe de Gestión consolidado, correspondiente al ejercicio social cerrado a 31 de diciembre de 2024.</w:t>
      </w:r>
    </w:p>
    <w:p w14:paraId="58C05A3F" w14:textId="77777777" w:rsidR="009E78BE" w:rsidRDefault="009E78BE" w:rsidP="009E78BE">
      <w:pPr>
        <w:widowControl w:val="0"/>
        <w:numPr>
          <w:ilvl w:val="0"/>
          <w:numId w:val="2"/>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bookmarkStart w:id="8" w:name="_Hlk5610646"/>
      <w:bookmarkStart w:id="9" w:name="_Hlk71538029"/>
      <w:bookmarkEnd w:id="2"/>
      <w:bookmarkEnd w:id="5"/>
      <w:bookmarkEnd w:id="6"/>
      <w:bookmarkEnd w:id="7"/>
      <w:r>
        <w:rPr>
          <w:rFonts w:eastAsiaTheme="minorEastAsia"/>
          <w:spacing w:val="-3"/>
          <w:sz w:val="20"/>
          <w:szCs w:val="20"/>
        </w:rPr>
        <w:t>Examen y aprobación, en su caso, de la gestión y actuación del Consejo de Administración de Ebro Foods, S.A. durante el ejercicio social cerrado a 31 de diciembre de 2024.</w:t>
      </w:r>
      <w:bookmarkEnd w:id="8"/>
    </w:p>
    <w:p w14:paraId="6653080A" w14:textId="77777777" w:rsidR="009E78BE" w:rsidRDefault="009E78BE" w:rsidP="009E78BE">
      <w:pPr>
        <w:widowControl w:val="0"/>
        <w:numPr>
          <w:ilvl w:val="0"/>
          <w:numId w:val="2"/>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bookmarkStart w:id="10" w:name="_Hlk71538055"/>
      <w:bookmarkEnd w:id="9"/>
      <w:r>
        <w:rPr>
          <w:rFonts w:eastAsiaTheme="minorEastAsia"/>
          <w:spacing w:val="-3"/>
          <w:sz w:val="20"/>
          <w:szCs w:val="20"/>
        </w:rPr>
        <w:t>Examen y aprobación, en su caso, de la aplicación del resultado obtenido durante el ejercicio social cerrado a 31 de diciembre de 2024, que incluye el pago de un dividendo anual en metálico de 0,69 euros brutos por acción</w:t>
      </w:r>
      <w:bookmarkEnd w:id="10"/>
      <w:r>
        <w:rPr>
          <w:rFonts w:eastAsiaTheme="minorEastAsia"/>
          <w:spacing w:val="-3"/>
          <w:sz w:val="20"/>
          <w:szCs w:val="20"/>
        </w:rPr>
        <w:t>.</w:t>
      </w:r>
    </w:p>
    <w:p w14:paraId="1A6849B7" w14:textId="77777777" w:rsidR="009E78BE" w:rsidRDefault="009E78BE" w:rsidP="009E78BE">
      <w:pPr>
        <w:widowControl w:val="0"/>
        <w:numPr>
          <w:ilvl w:val="0"/>
          <w:numId w:val="2"/>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r>
        <w:rPr>
          <w:rFonts w:eastAsiaTheme="minorEastAsia"/>
          <w:spacing w:val="-3"/>
          <w:sz w:val="20"/>
          <w:szCs w:val="20"/>
        </w:rPr>
        <w:t>Aprobación, en su caso, de la remuneración de los Consejeros en su condición de tales.</w:t>
      </w:r>
    </w:p>
    <w:p w14:paraId="2DE0C268" w14:textId="77777777" w:rsidR="009E78BE" w:rsidRDefault="009E78BE" w:rsidP="009E78BE">
      <w:pPr>
        <w:widowControl w:val="0"/>
        <w:numPr>
          <w:ilvl w:val="0"/>
          <w:numId w:val="2"/>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bookmarkStart w:id="11" w:name="_Hlk194402941"/>
      <w:bookmarkStart w:id="12" w:name="_Ref71533441"/>
      <w:bookmarkStart w:id="13" w:name="_Ref133309434"/>
      <w:bookmarkStart w:id="14" w:name="_Ref100142737"/>
      <w:bookmarkStart w:id="15" w:name="_Hlk71539009"/>
      <w:r>
        <w:rPr>
          <w:rFonts w:eastAsiaTheme="minorEastAsia"/>
          <w:spacing w:val="-3"/>
          <w:sz w:val="20"/>
          <w:szCs w:val="20"/>
        </w:rPr>
        <w:t xml:space="preserve">Ratificación, reelección y nombramiento de Consejeros, con votación separada e individualizada por cada uno de ellos. </w:t>
      </w:r>
    </w:p>
    <w:p w14:paraId="228EC9DA" w14:textId="77777777"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5.1</w:t>
      </w:r>
      <w:r>
        <w:rPr>
          <w:rFonts w:eastAsiaTheme="minorEastAsia"/>
          <w:spacing w:val="-3"/>
          <w:sz w:val="20"/>
          <w:szCs w:val="20"/>
        </w:rPr>
        <w:tab/>
        <w:t>Ratificación del nombramiento por cooptación y reelección y nombramiento como Consejero de  don Félix Hernández Callejas.</w:t>
      </w:r>
    </w:p>
    <w:p w14:paraId="5AE28144" w14:textId="77777777"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5.2</w:t>
      </w:r>
      <w:r>
        <w:rPr>
          <w:rFonts w:eastAsiaTheme="minorEastAsia"/>
          <w:spacing w:val="-3"/>
          <w:sz w:val="20"/>
          <w:szCs w:val="20"/>
        </w:rPr>
        <w:tab/>
        <w:t>Ratificación del nombramiento por cooptación y reelección y nombramiento como Consejero de doña María Blanca Hernández Rodríguez.</w:t>
      </w:r>
    </w:p>
    <w:p w14:paraId="3E85FC13" w14:textId="1B818600"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5.3</w:t>
      </w:r>
      <w:r>
        <w:rPr>
          <w:rFonts w:eastAsiaTheme="minorEastAsia"/>
          <w:spacing w:val="-3"/>
          <w:sz w:val="20"/>
          <w:szCs w:val="20"/>
        </w:rPr>
        <w:tab/>
        <w:t>Ratificación del nombramiento por cooptación como Consejera de doña Meri</w:t>
      </w:r>
      <w:r w:rsidR="00170D8E">
        <w:rPr>
          <w:rFonts w:eastAsiaTheme="minorEastAsia"/>
          <w:spacing w:val="-3"/>
          <w:sz w:val="20"/>
          <w:szCs w:val="20"/>
        </w:rPr>
        <w:t>t</w:t>
      </w:r>
      <w:r>
        <w:rPr>
          <w:rFonts w:eastAsiaTheme="minorEastAsia"/>
          <w:spacing w:val="-3"/>
          <w:sz w:val="20"/>
          <w:szCs w:val="20"/>
        </w:rPr>
        <w:t>xell Batet Lamaña.</w:t>
      </w:r>
    </w:p>
    <w:p w14:paraId="35242DBC" w14:textId="77777777"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5.4</w:t>
      </w:r>
      <w:r>
        <w:rPr>
          <w:rFonts w:eastAsiaTheme="minorEastAsia"/>
          <w:b/>
          <w:bCs/>
          <w:spacing w:val="-3"/>
          <w:sz w:val="20"/>
          <w:szCs w:val="20"/>
        </w:rPr>
        <w:tab/>
      </w:r>
      <w:r>
        <w:rPr>
          <w:rFonts w:eastAsiaTheme="minorEastAsia"/>
          <w:spacing w:val="-3"/>
          <w:sz w:val="20"/>
          <w:szCs w:val="20"/>
        </w:rPr>
        <w:t xml:space="preserve">Reelección como Consejero de don Demetrio Carceller Arce. </w:t>
      </w:r>
    </w:p>
    <w:p w14:paraId="47FB4E0D" w14:textId="77777777"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5.5</w:t>
      </w:r>
      <w:r>
        <w:rPr>
          <w:rFonts w:eastAsiaTheme="minorEastAsia"/>
          <w:b/>
          <w:bCs/>
          <w:spacing w:val="-3"/>
          <w:sz w:val="20"/>
          <w:szCs w:val="20"/>
        </w:rPr>
        <w:tab/>
      </w:r>
      <w:r>
        <w:rPr>
          <w:rFonts w:eastAsiaTheme="minorEastAsia"/>
          <w:spacing w:val="-3"/>
          <w:sz w:val="20"/>
          <w:szCs w:val="20"/>
        </w:rPr>
        <w:t xml:space="preserve">Reelección como Consejera de doña María Carceller Arce. </w:t>
      </w:r>
    </w:p>
    <w:p w14:paraId="0EEE30E0" w14:textId="77777777"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5.6</w:t>
      </w:r>
      <w:r>
        <w:rPr>
          <w:rFonts w:eastAsiaTheme="minorEastAsia"/>
          <w:spacing w:val="-3"/>
          <w:sz w:val="20"/>
          <w:szCs w:val="20"/>
        </w:rPr>
        <w:tab/>
        <w:t xml:space="preserve">Reelección como Consejero de don José Ignacio Comenge Sánchez-Real. </w:t>
      </w:r>
    </w:p>
    <w:p w14:paraId="62D5C748" w14:textId="77777777"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5.7</w:t>
      </w:r>
      <w:r>
        <w:rPr>
          <w:rFonts w:eastAsiaTheme="minorEastAsia"/>
          <w:spacing w:val="-3"/>
          <w:sz w:val="20"/>
          <w:szCs w:val="20"/>
        </w:rPr>
        <w:tab/>
        <w:t>Reelección como Consejero de don Javier Fernández Alonso.</w:t>
      </w:r>
    </w:p>
    <w:p w14:paraId="3E4B010E" w14:textId="77777777"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5.8</w:t>
      </w:r>
      <w:r>
        <w:rPr>
          <w:rFonts w:eastAsiaTheme="minorEastAsia"/>
          <w:spacing w:val="-3"/>
          <w:sz w:val="20"/>
          <w:szCs w:val="20"/>
        </w:rPr>
        <w:tab/>
        <w:t xml:space="preserve">Reelección como Consejero de don Jordi Xuclà Costa. </w:t>
      </w:r>
    </w:p>
    <w:p w14:paraId="5E743F24" w14:textId="77777777"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5.9</w:t>
      </w:r>
      <w:r>
        <w:rPr>
          <w:rFonts w:eastAsiaTheme="minorEastAsia"/>
          <w:spacing w:val="-3"/>
          <w:sz w:val="20"/>
          <w:szCs w:val="20"/>
        </w:rPr>
        <w:tab/>
        <w:t>Reelección como Consejera de doña Belén Barreiro Pérez-Pardo.</w:t>
      </w:r>
    </w:p>
    <w:p w14:paraId="2CA725BD" w14:textId="77777777"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5.10</w:t>
      </w:r>
      <w:r>
        <w:rPr>
          <w:rFonts w:eastAsiaTheme="minorEastAsia"/>
          <w:spacing w:val="-3"/>
          <w:sz w:val="20"/>
          <w:szCs w:val="20"/>
        </w:rPr>
        <w:tab/>
        <w:t>Reelección como Consejera de doña Mercedes Costa García.</w:t>
      </w:r>
    </w:p>
    <w:p w14:paraId="235F9F73" w14:textId="77777777"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5.11</w:t>
      </w:r>
      <w:r>
        <w:rPr>
          <w:rFonts w:eastAsiaTheme="minorEastAsia"/>
          <w:spacing w:val="-3"/>
          <w:sz w:val="20"/>
          <w:szCs w:val="20"/>
        </w:rPr>
        <w:tab/>
        <w:t>Nombramiento como Consejero de don Javier Gómez-Trenor Vergés.</w:t>
      </w:r>
    </w:p>
    <w:p w14:paraId="2674C5D0" w14:textId="77777777" w:rsidR="009E78BE" w:rsidRDefault="009E78BE" w:rsidP="009E78BE">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5.12</w:t>
      </w:r>
      <w:r>
        <w:rPr>
          <w:rFonts w:eastAsiaTheme="minorEastAsia"/>
          <w:spacing w:val="-3"/>
          <w:sz w:val="20"/>
          <w:szCs w:val="20"/>
        </w:rPr>
        <w:tab/>
        <w:t>Nombramiento como Consejera de doña Alejandra Olarra Icaza.</w:t>
      </w:r>
    </w:p>
    <w:bookmarkEnd w:id="11"/>
    <w:p w14:paraId="68D57787" w14:textId="77777777" w:rsidR="009E78BE" w:rsidRDefault="009E78BE" w:rsidP="009E78BE">
      <w:pPr>
        <w:widowControl w:val="0"/>
        <w:numPr>
          <w:ilvl w:val="0"/>
          <w:numId w:val="2"/>
        </w:numPr>
        <w:tabs>
          <w:tab w:val="left" w:pos="567"/>
        </w:tabs>
        <w:suppressAutoHyphens w:val="0"/>
        <w:kinsoku w:val="0"/>
        <w:overflowPunct w:val="0"/>
        <w:autoSpaceDE w:val="0"/>
        <w:autoSpaceDN w:val="0"/>
        <w:adjustRightInd w:val="0"/>
        <w:spacing w:before="240" w:after="240"/>
        <w:ind w:left="567" w:hanging="567"/>
        <w:jc w:val="both"/>
        <w:textAlignment w:val="baseline"/>
        <w:rPr>
          <w:rFonts w:eastAsiaTheme="minorEastAsia"/>
          <w:spacing w:val="-3"/>
          <w:sz w:val="20"/>
          <w:szCs w:val="20"/>
        </w:rPr>
      </w:pPr>
      <w:r>
        <w:rPr>
          <w:rFonts w:eastAsiaTheme="minorEastAsia"/>
          <w:spacing w:val="-3"/>
          <w:sz w:val="20"/>
          <w:szCs w:val="20"/>
        </w:rPr>
        <w:t>Aprobación, en su caso, de la modificación de la Política de Remuneraciones de Consejeros para los ejercicios 2025, 2026 y 2027.</w:t>
      </w:r>
      <w:bookmarkEnd w:id="12"/>
      <w:bookmarkEnd w:id="13"/>
    </w:p>
    <w:p w14:paraId="6057745F" w14:textId="77777777" w:rsidR="009E78BE" w:rsidRDefault="009E78BE" w:rsidP="009E78BE">
      <w:pPr>
        <w:widowControl w:val="0"/>
        <w:numPr>
          <w:ilvl w:val="0"/>
          <w:numId w:val="2"/>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bookmarkStart w:id="16" w:name="_Ref162427639"/>
      <w:r>
        <w:rPr>
          <w:rFonts w:eastAsiaTheme="minorEastAsia"/>
          <w:spacing w:val="-3"/>
          <w:sz w:val="20"/>
          <w:szCs w:val="20"/>
        </w:rPr>
        <w:t>Votación consultiva del Informe Anual sobre Remuneraciones de los Consejeros correspondiente al ejercicio 2024.</w:t>
      </w:r>
      <w:bookmarkEnd w:id="14"/>
      <w:bookmarkEnd w:id="16"/>
    </w:p>
    <w:bookmarkEnd w:id="15"/>
    <w:p w14:paraId="161843CB" w14:textId="77777777" w:rsidR="009E78BE" w:rsidRDefault="009E78BE" w:rsidP="009E78BE">
      <w:pPr>
        <w:widowControl w:val="0"/>
        <w:numPr>
          <w:ilvl w:val="0"/>
          <w:numId w:val="2"/>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r>
        <w:rPr>
          <w:rFonts w:eastAsiaTheme="minorEastAsia"/>
          <w:spacing w:val="-3"/>
          <w:sz w:val="20"/>
          <w:szCs w:val="20"/>
        </w:rPr>
        <w:t>Autorización al Consejo de Administración para la dotación económica de la Fundación Ebro Foods.</w:t>
      </w:r>
    </w:p>
    <w:p w14:paraId="3BED9013" w14:textId="77777777" w:rsidR="009E78BE" w:rsidRDefault="009E78BE" w:rsidP="009E78BE">
      <w:pPr>
        <w:widowControl w:val="0"/>
        <w:numPr>
          <w:ilvl w:val="0"/>
          <w:numId w:val="2"/>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bookmarkStart w:id="17" w:name="_Hlk194419766"/>
      <w:r>
        <w:rPr>
          <w:rFonts w:eastAsiaTheme="minorEastAsia"/>
          <w:spacing w:val="-3"/>
          <w:sz w:val="20"/>
          <w:szCs w:val="20"/>
        </w:rPr>
        <w:t xml:space="preserve">Autorización al Consejo de Administración de Ebro Foods, S.A., con facultad de sustitución, para que pueda adquirir directa o indirectamente acciones propias con arreglo a los límites y requisitos establecidos en los artículos 146 y siguientes y 509 y concordantes de la Ley de Sociedades de Capital </w:t>
      </w:r>
      <w:r>
        <w:rPr>
          <w:rFonts w:eastAsiaTheme="minorEastAsia"/>
          <w:sz w:val="20"/>
          <w:szCs w:val="20"/>
        </w:rPr>
        <w:t>y facultándole expresamente para reducir, en su caso, el capital social en una o varias veces a fin de proceder a la amortización de las acciones propias adquiridas y en consecuencia para modificar los artículos 6 (“Capital Social”) y 7 (“Las acciones”) de los Estatutos Sociales. Delegación de facultades en el Consejo de Administración para la ejecución del presente acuerdo.</w:t>
      </w:r>
    </w:p>
    <w:bookmarkEnd w:id="17"/>
    <w:p w14:paraId="23BCEDC3" w14:textId="77777777" w:rsidR="009E78BE" w:rsidRDefault="009E78BE" w:rsidP="009E78BE">
      <w:pPr>
        <w:widowControl w:val="0"/>
        <w:numPr>
          <w:ilvl w:val="0"/>
          <w:numId w:val="2"/>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r>
        <w:rPr>
          <w:rFonts w:eastAsiaTheme="minorEastAsia"/>
          <w:spacing w:val="-3"/>
          <w:sz w:val="20"/>
          <w:szCs w:val="20"/>
        </w:rPr>
        <w:t xml:space="preserve">Aprobación, en su caso, de la reducción del plazo de la convocatoria de las Juntas Generales extraordinarias de conformidad con lo dispuesto en el artículo 515 de la Ley de Sociedades de Capital. </w:t>
      </w:r>
    </w:p>
    <w:p w14:paraId="1B4ED90B" w14:textId="3EA06606" w:rsidR="00432D17" w:rsidRDefault="009E78BE" w:rsidP="009E78BE">
      <w:pPr>
        <w:widowControl w:val="0"/>
        <w:numPr>
          <w:ilvl w:val="0"/>
          <w:numId w:val="2"/>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r>
        <w:rPr>
          <w:rFonts w:eastAsiaTheme="minorEastAsia"/>
          <w:spacing w:val="-3"/>
          <w:sz w:val="20"/>
          <w:szCs w:val="20"/>
        </w:rPr>
        <w:t>Delegación de facultades para la elevación a instrumento público, formalización, desarrollo, subsanación y ejecución de los acuerdos adoptados por la Junta General de accionistas.</w:t>
      </w:r>
    </w:p>
    <w:p w14:paraId="1A14A3B7" w14:textId="4ACFF658" w:rsidR="00B968CD" w:rsidRPr="00B968CD" w:rsidRDefault="00B968CD" w:rsidP="00B968CD">
      <w:pPr>
        <w:spacing w:after="240"/>
        <w:jc w:val="center"/>
        <w:rPr>
          <w:b/>
          <w:bCs/>
          <w:caps/>
          <w:color w:val="3366FF"/>
          <w:sz w:val="22"/>
          <w:szCs w:val="22"/>
          <w:u w:val="single"/>
        </w:rPr>
      </w:pPr>
      <w:r w:rsidRPr="00B968CD">
        <w:rPr>
          <w:b/>
          <w:bCs/>
          <w:caps/>
          <w:color w:val="3366FF"/>
          <w:sz w:val="22"/>
          <w:szCs w:val="22"/>
          <w:u w:val="single"/>
        </w:rPr>
        <w:lastRenderedPageBreak/>
        <w:t>OTRA INFORMACIÓN</w:t>
      </w:r>
    </w:p>
    <w:p w14:paraId="44539F5C" w14:textId="77777777" w:rsidR="00B968CD" w:rsidRPr="00B968CD" w:rsidRDefault="00B968CD" w:rsidP="00B968CD">
      <w:pPr>
        <w:spacing w:after="240"/>
        <w:ind w:right="139"/>
        <w:jc w:val="both"/>
        <w:rPr>
          <w:b/>
          <w:bCs/>
          <w:color w:val="3366FF"/>
          <w:sz w:val="20"/>
          <w:szCs w:val="20"/>
          <w:u w:val="single"/>
        </w:rPr>
      </w:pPr>
      <w:r w:rsidRPr="00B968CD">
        <w:rPr>
          <w:b/>
          <w:bCs/>
          <w:color w:val="3366FF"/>
          <w:sz w:val="20"/>
          <w:szCs w:val="20"/>
          <w:u w:val="single"/>
        </w:rPr>
        <w:t>FRACCIONAMIENITO DE VOTO</w:t>
      </w:r>
    </w:p>
    <w:p w14:paraId="6CE99406" w14:textId="77777777" w:rsidR="00B968CD" w:rsidRPr="00B968CD" w:rsidRDefault="00B968CD" w:rsidP="00B968CD">
      <w:pPr>
        <w:spacing w:after="240"/>
        <w:ind w:right="142"/>
        <w:jc w:val="both"/>
        <w:rPr>
          <w:sz w:val="20"/>
          <w:szCs w:val="20"/>
        </w:rPr>
      </w:pPr>
      <w:r w:rsidRPr="00B968CD">
        <w:rPr>
          <w:sz w:val="20"/>
          <w:szCs w:val="20"/>
          <w:lang w:val="es-ES_tradnl"/>
        </w:rPr>
        <w:t>Las entidades intermediarias que aparezcan legitimadas como accionistas en virtud del registro contable de las acciones pero que actúen por cuenta de diversos beneficiarios últimos podrán en todo caso fraccionar el voto y ejercitado el sentido divergente en cumplimiento de las instrucciones de voto diferentes, si así las hubieran recibido. A tal efecto, podrán utilizar tantas tarjetas de voto a distancia de Ebro Foods, S.A. como sean necesarias para fraccionar el voto, acompañándose, en todo caso, de las tarjetas expedidas por las entidades depositarias.</w:t>
      </w:r>
    </w:p>
    <w:p w14:paraId="5F62D574" w14:textId="77777777" w:rsidR="00B968CD" w:rsidRPr="00B968CD" w:rsidRDefault="00B968CD" w:rsidP="00B968CD">
      <w:pPr>
        <w:spacing w:after="240"/>
        <w:ind w:right="139"/>
        <w:jc w:val="both"/>
        <w:rPr>
          <w:b/>
          <w:bCs/>
          <w:color w:val="3366FF"/>
          <w:sz w:val="20"/>
          <w:szCs w:val="20"/>
          <w:u w:val="single"/>
        </w:rPr>
      </w:pPr>
      <w:r w:rsidRPr="00B968CD">
        <w:rPr>
          <w:b/>
          <w:bCs/>
          <w:color w:val="3366FF"/>
          <w:sz w:val="20"/>
          <w:szCs w:val="20"/>
          <w:u w:val="single"/>
        </w:rPr>
        <w:t>FORO ELECTRÓNICO DE ACCIONISTAS</w:t>
      </w:r>
    </w:p>
    <w:p w14:paraId="39FDAD05" w14:textId="77777777" w:rsidR="00B968CD" w:rsidRPr="00B968CD" w:rsidRDefault="00B968CD" w:rsidP="00B968CD">
      <w:pPr>
        <w:spacing w:after="240"/>
        <w:ind w:right="142"/>
        <w:jc w:val="both"/>
        <w:rPr>
          <w:color w:val="0000FF"/>
          <w:sz w:val="20"/>
          <w:szCs w:val="20"/>
        </w:rPr>
      </w:pPr>
      <w:r w:rsidRPr="00B968CD">
        <w:rPr>
          <w:sz w:val="20"/>
          <w:szCs w:val="20"/>
          <w:lang w:val="es-ES_tradnl"/>
        </w:rPr>
        <w:t xml:space="preserve">En la página web de la Sociedad </w:t>
      </w:r>
      <w:hyperlink r:id="rId9" w:history="1">
        <w:r w:rsidRPr="00B968CD">
          <w:rPr>
            <w:color w:val="0000FF"/>
            <w:sz w:val="20"/>
            <w:szCs w:val="20"/>
            <w:u w:val="single"/>
          </w:rPr>
          <w:t>www.ebrofoods.es</w:t>
        </w:r>
      </w:hyperlink>
      <w:r w:rsidRPr="00B968CD">
        <w:rPr>
          <w:color w:val="0000FF"/>
          <w:sz w:val="20"/>
          <w:szCs w:val="20"/>
        </w:rPr>
        <w:t xml:space="preserve"> </w:t>
      </w:r>
      <w:r w:rsidRPr="00B968CD">
        <w:rPr>
          <w:sz w:val="20"/>
          <w:szCs w:val="20"/>
          <w:lang w:val="es-ES_tradnl"/>
        </w:rPr>
        <w:t xml:space="preserve">se 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0" w:history="1">
        <w:r w:rsidRPr="00B968CD">
          <w:rPr>
            <w:color w:val="0000FF"/>
            <w:sz w:val="20"/>
            <w:szCs w:val="20"/>
            <w:u w:val="single"/>
          </w:rPr>
          <w:t>www.ebrofoods.es</w:t>
        </w:r>
      </w:hyperlink>
    </w:p>
    <w:p w14:paraId="54CCCA11" w14:textId="77777777" w:rsidR="00B968CD" w:rsidRPr="00B968CD" w:rsidRDefault="00B968CD" w:rsidP="00B968CD">
      <w:pPr>
        <w:spacing w:after="240"/>
        <w:ind w:right="142"/>
        <w:jc w:val="both"/>
        <w:rPr>
          <w:sz w:val="20"/>
          <w:szCs w:val="20"/>
          <w:lang w:val="es-ES_tradnl"/>
        </w:rPr>
      </w:pPr>
      <w:r w:rsidRPr="00B968CD">
        <w:rPr>
          <w:b/>
          <w:bCs/>
          <w:color w:val="3366FF"/>
          <w:sz w:val="20"/>
          <w:szCs w:val="20"/>
          <w:u w:val="single"/>
        </w:rPr>
        <w:t>PROTECCIÓN DE DATOS PERSONALES</w:t>
      </w:r>
      <w:r w:rsidRPr="00B968CD">
        <w:rPr>
          <w:sz w:val="20"/>
          <w:szCs w:val="20"/>
          <w:lang w:val="es-ES_tradnl"/>
        </w:rPr>
        <w:t xml:space="preserve"> </w:t>
      </w:r>
    </w:p>
    <w:p w14:paraId="604DE09F" w14:textId="38C0E492" w:rsidR="00B968CD" w:rsidRDefault="00B968CD" w:rsidP="00B968CD">
      <w:pPr>
        <w:spacing w:after="240"/>
        <w:jc w:val="both"/>
        <w:rPr>
          <w:color w:val="0000FF"/>
          <w:sz w:val="20"/>
          <w:szCs w:val="20"/>
          <w:u w:val="single"/>
        </w:rPr>
      </w:pPr>
      <w:r w:rsidRPr="00B968CD">
        <w:rPr>
          <w:sz w:val="20"/>
          <w:szCs w:val="20"/>
          <w:lang w:val="es-ES_tradnl"/>
        </w:rPr>
        <w:t>Los datos personales recogidos en esta tarjeta serán tratados por Ebro Foods, S.A. como responsable del tratamiento con la finalidad gestionar el ejercicio y control de los derechos del accionista y sobre la base de la ejecución de la relación mantenida y el cumplimiento de las obligaciones legales aplicables a Ebro Foods, S.A. como sociedad de capital. Puede ejercitar sus derechos de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20, 28046 Madrid, haciendo constar en el sobre “Protección de datos de carácter personal”, o por email a la dirección de correo electrónico</w:t>
      </w:r>
      <w:r w:rsidRPr="00B968CD">
        <w:rPr>
          <w:sz w:val="20"/>
          <w:szCs w:val="20"/>
        </w:rPr>
        <w:t xml:space="preserve"> </w:t>
      </w:r>
      <w:hyperlink r:id="rId11" w:history="1">
        <w:r w:rsidRPr="00B968CD">
          <w:rPr>
            <w:color w:val="0000FF"/>
            <w:sz w:val="20"/>
            <w:szCs w:val="20"/>
            <w:u w:val="single"/>
          </w:rPr>
          <w:t>protecciondedatos@ebrofoods.es</w:t>
        </w:r>
      </w:hyperlink>
      <w:r w:rsidRPr="00B968CD">
        <w:rPr>
          <w:sz w:val="20"/>
          <w:szCs w:val="20"/>
        </w:rPr>
        <w:t xml:space="preserve"> </w:t>
      </w:r>
      <w:r w:rsidRPr="00B968CD">
        <w:rPr>
          <w:sz w:val="20"/>
          <w:szCs w:val="20"/>
          <w:lang w:val="es-ES_tradnl"/>
        </w:rPr>
        <w:t xml:space="preserve">Asimismo, podrá formular, en cualquier momento, una reclamación ante la Agencia de Protección de Datos Española. En el anuncio de convocatoria de la Junta General Ordinaria de accionistas puede conocer la información adicional sobre la protección de datos personales, disponible en </w:t>
      </w:r>
      <w:hyperlink r:id="rId12" w:history="1">
        <w:r w:rsidRPr="00B968CD">
          <w:rPr>
            <w:color w:val="0000FF"/>
            <w:sz w:val="20"/>
            <w:szCs w:val="20"/>
            <w:u w:val="single"/>
          </w:rPr>
          <w:t>www.ebrofoods.es</w:t>
        </w:r>
      </w:hyperlink>
    </w:p>
    <w:p w14:paraId="1BC4E381" w14:textId="77E5DF5A" w:rsidR="00146C65" w:rsidRPr="00146C65" w:rsidRDefault="00146C65" w:rsidP="00146C65">
      <w:pPr>
        <w:spacing w:after="240"/>
        <w:jc w:val="center"/>
        <w:rPr>
          <w:sz w:val="20"/>
          <w:szCs w:val="20"/>
        </w:rPr>
      </w:pPr>
      <w:r w:rsidRPr="00146C65">
        <w:rPr>
          <w:sz w:val="20"/>
          <w:szCs w:val="20"/>
        </w:rPr>
        <w:t>********</w:t>
      </w:r>
    </w:p>
    <w:p w14:paraId="3F41E572" w14:textId="77777777" w:rsidR="00146C65" w:rsidRPr="00B968CD" w:rsidRDefault="00146C65" w:rsidP="00B968CD">
      <w:pPr>
        <w:spacing w:after="240"/>
        <w:jc w:val="both"/>
        <w:rPr>
          <w:b/>
          <w:sz w:val="20"/>
          <w:szCs w:val="20"/>
        </w:rPr>
      </w:pPr>
    </w:p>
    <w:sectPr w:rsidR="00146C65" w:rsidRPr="00B968CD" w:rsidSect="004C543E">
      <w:headerReference w:type="default" r:id="rId13"/>
      <w:footerReference w:type="default" r:id="rId14"/>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1FE1" w14:textId="77777777" w:rsidR="00860F93" w:rsidRDefault="00860F93" w:rsidP="00B968CD">
      <w:r>
        <w:separator/>
      </w:r>
    </w:p>
  </w:endnote>
  <w:endnote w:type="continuationSeparator" w:id="0">
    <w:p w14:paraId="551ECEBF" w14:textId="77777777" w:rsidR="00860F93" w:rsidRDefault="00860F93"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61E1" w14:textId="77777777" w:rsidR="00860F93" w:rsidRDefault="00860F93" w:rsidP="00B968CD">
      <w:r>
        <w:separator/>
      </w:r>
    </w:p>
  </w:footnote>
  <w:footnote w:type="continuationSeparator" w:id="0">
    <w:p w14:paraId="50328280" w14:textId="77777777" w:rsidR="00860F93" w:rsidRDefault="00860F93"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44E5"/>
    <w:multiLevelType w:val="hybridMultilevel"/>
    <w:tmpl w:val="A9BC04F8"/>
    <w:lvl w:ilvl="0" w:tplc="6ABE9BE0">
      <w:start w:val="1"/>
      <w:numFmt w:val="ordinalText"/>
      <w:lvlText w:val="%1."/>
      <w:lvlJc w:val="left"/>
      <w:pPr>
        <w:ind w:left="720" w:hanging="360"/>
      </w:pPr>
      <w:rPr>
        <w:rFonts w:hint="default"/>
        <w:b/>
        <w:i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AB1012B"/>
    <w:multiLevelType w:val="hybridMultilevel"/>
    <w:tmpl w:val="905A698E"/>
    <w:lvl w:ilvl="0" w:tplc="0C0A000F">
      <w:start w:val="1"/>
      <w:numFmt w:val="decimal"/>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929657152">
    <w:abstractNumId w:val="1"/>
  </w:num>
  <w:num w:numId="2" w16cid:durableId="993870739">
    <w:abstractNumId w:val="1"/>
  </w:num>
  <w:num w:numId="3" w16cid:durableId="77335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0646F"/>
    <w:rsid w:val="000A45A3"/>
    <w:rsid w:val="0010049D"/>
    <w:rsid w:val="00146C65"/>
    <w:rsid w:val="00167FDE"/>
    <w:rsid w:val="00170D8E"/>
    <w:rsid w:val="001A388B"/>
    <w:rsid w:val="00224509"/>
    <w:rsid w:val="00226D9B"/>
    <w:rsid w:val="00251E42"/>
    <w:rsid w:val="002B4555"/>
    <w:rsid w:val="002D2BFF"/>
    <w:rsid w:val="003173A2"/>
    <w:rsid w:val="003E0D6C"/>
    <w:rsid w:val="003F2C0F"/>
    <w:rsid w:val="00432D17"/>
    <w:rsid w:val="004C543E"/>
    <w:rsid w:val="005F4B4C"/>
    <w:rsid w:val="00605C79"/>
    <w:rsid w:val="00613D69"/>
    <w:rsid w:val="00621AA9"/>
    <w:rsid w:val="006A3025"/>
    <w:rsid w:val="006A35E6"/>
    <w:rsid w:val="006A6BE4"/>
    <w:rsid w:val="006C07C3"/>
    <w:rsid w:val="006D036B"/>
    <w:rsid w:val="006F13D0"/>
    <w:rsid w:val="00742802"/>
    <w:rsid w:val="00751454"/>
    <w:rsid w:val="00796C33"/>
    <w:rsid w:val="007A5F75"/>
    <w:rsid w:val="00820E6C"/>
    <w:rsid w:val="0085343D"/>
    <w:rsid w:val="00860F93"/>
    <w:rsid w:val="00932845"/>
    <w:rsid w:val="009A00E4"/>
    <w:rsid w:val="009C293A"/>
    <w:rsid w:val="009E78BE"/>
    <w:rsid w:val="009F0D7B"/>
    <w:rsid w:val="00A35A60"/>
    <w:rsid w:val="00A42534"/>
    <w:rsid w:val="00A719C8"/>
    <w:rsid w:val="00AC67BF"/>
    <w:rsid w:val="00B05226"/>
    <w:rsid w:val="00B104D4"/>
    <w:rsid w:val="00B32BF1"/>
    <w:rsid w:val="00B52762"/>
    <w:rsid w:val="00B968CD"/>
    <w:rsid w:val="00BE6178"/>
    <w:rsid w:val="00C04B6E"/>
    <w:rsid w:val="00C20723"/>
    <w:rsid w:val="00C27AC3"/>
    <w:rsid w:val="00C70AB6"/>
    <w:rsid w:val="00C775F5"/>
    <w:rsid w:val="00C92159"/>
    <w:rsid w:val="00CC4CAD"/>
    <w:rsid w:val="00CC55C7"/>
    <w:rsid w:val="00CD288F"/>
    <w:rsid w:val="00CD4A13"/>
    <w:rsid w:val="00CE1B36"/>
    <w:rsid w:val="00D84352"/>
    <w:rsid w:val="00E46368"/>
    <w:rsid w:val="00E95744"/>
    <w:rsid w:val="00EA3178"/>
    <w:rsid w:val="00ED1238"/>
    <w:rsid w:val="00EF5007"/>
    <w:rsid w:val="00F12E04"/>
    <w:rsid w:val="00F53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F2C0F"/>
    <w:pPr>
      <w:widowControl w:val="0"/>
      <w:suppressAutoHyphens w:val="0"/>
      <w:autoSpaceDE w:val="0"/>
      <w:autoSpaceDN w:val="0"/>
      <w:adjustRightInd w:val="0"/>
      <w:ind w:left="720"/>
      <w:contextualSpacing/>
    </w:pPr>
    <w:rPr>
      <w:rFonts w:eastAsiaTheme="minorEastAsia"/>
      <w:sz w:val="20"/>
      <w:szCs w:val="20"/>
    </w:rPr>
  </w:style>
  <w:style w:type="paragraph" w:styleId="Revisin">
    <w:name w:val="Revision"/>
    <w:hidden/>
    <w:uiPriority w:val="99"/>
    <w:semiHidden/>
    <w:rsid w:val="00C27AC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577">
      <w:bodyDiv w:val="1"/>
      <w:marLeft w:val="0"/>
      <w:marRight w:val="0"/>
      <w:marTop w:val="0"/>
      <w:marBottom w:val="0"/>
      <w:divBdr>
        <w:top w:val="none" w:sz="0" w:space="0" w:color="auto"/>
        <w:left w:val="none" w:sz="0" w:space="0" w:color="auto"/>
        <w:bottom w:val="none" w:sz="0" w:space="0" w:color="auto"/>
        <w:right w:val="none" w:sz="0" w:space="0" w:color="auto"/>
      </w:divBdr>
    </w:div>
    <w:div w:id="314651623">
      <w:bodyDiv w:val="1"/>
      <w:marLeft w:val="0"/>
      <w:marRight w:val="0"/>
      <w:marTop w:val="0"/>
      <w:marBottom w:val="0"/>
      <w:divBdr>
        <w:top w:val="none" w:sz="0" w:space="0" w:color="auto"/>
        <w:left w:val="none" w:sz="0" w:space="0" w:color="auto"/>
        <w:bottom w:val="none" w:sz="0" w:space="0" w:color="auto"/>
        <w:right w:val="none" w:sz="0" w:space="0" w:color="auto"/>
      </w:divBdr>
    </w:div>
    <w:div w:id="373358799">
      <w:bodyDiv w:val="1"/>
      <w:marLeft w:val="0"/>
      <w:marRight w:val="0"/>
      <w:marTop w:val="0"/>
      <w:marBottom w:val="0"/>
      <w:divBdr>
        <w:top w:val="none" w:sz="0" w:space="0" w:color="auto"/>
        <w:left w:val="none" w:sz="0" w:space="0" w:color="auto"/>
        <w:bottom w:val="none" w:sz="0" w:space="0" w:color="auto"/>
        <w:right w:val="none" w:sz="0" w:space="0" w:color="auto"/>
      </w:divBdr>
    </w:div>
    <w:div w:id="474685140">
      <w:bodyDiv w:val="1"/>
      <w:marLeft w:val="0"/>
      <w:marRight w:val="0"/>
      <w:marTop w:val="0"/>
      <w:marBottom w:val="0"/>
      <w:divBdr>
        <w:top w:val="none" w:sz="0" w:space="0" w:color="auto"/>
        <w:left w:val="none" w:sz="0" w:space="0" w:color="auto"/>
        <w:bottom w:val="none" w:sz="0" w:space="0" w:color="auto"/>
        <w:right w:val="none" w:sz="0" w:space="0" w:color="auto"/>
      </w:divBdr>
    </w:div>
    <w:div w:id="597913145">
      <w:bodyDiv w:val="1"/>
      <w:marLeft w:val="0"/>
      <w:marRight w:val="0"/>
      <w:marTop w:val="0"/>
      <w:marBottom w:val="0"/>
      <w:divBdr>
        <w:top w:val="none" w:sz="0" w:space="0" w:color="auto"/>
        <w:left w:val="none" w:sz="0" w:space="0" w:color="auto"/>
        <w:bottom w:val="none" w:sz="0" w:space="0" w:color="auto"/>
        <w:right w:val="none" w:sz="0" w:space="0" w:color="auto"/>
      </w:divBdr>
    </w:div>
    <w:div w:id="938827711">
      <w:bodyDiv w:val="1"/>
      <w:marLeft w:val="0"/>
      <w:marRight w:val="0"/>
      <w:marTop w:val="0"/>
      <w:marBottom w:val="0"/>
      <w:divBdr>
        <w:top w:val="none" w:sz="0" w:space="0" w:color="auto"/>
        <w:left w:val="none" w:sz="0" w:space="0" w:color="auto"/>
        <w:bottom w:val="none" w:sz="0" w:space="0" w:color="auto"/>
        <w:right w:val="none" w:sz="0" w:space="0" w:color="auto"/>
      </w:divBdr>
    </w:div>
    <w:div w:id="954942849">
      <w:bodyDiv w:val="1"/>
      <w:marLeft w:val="0"/>
      <w:marRight w:val="0"/>
      <w:marTop w:val="0"/>
      <w:marBottom w:val="0"/>
      <w:divBdr>
        <w:top w:val="none" w:sz="0" w:space="0" w:color="auto"/>
        <w:left w:val="none" w:sz="0" w:space="0" w:color="auto"/>
        <w:bottom w:val="none" w:sz="0" w:space="0" w:color="auto"/>
        <w:right w:val="none" w:sz="0" w:space="0" w:color="auto"/>
      </w:divBdr>
    </w:div>
    <w:div w:id="969674415">
      <w:bodyDiv w:val="1"/>
      <w:marLeft w:val="0"/>
      <w:marRight w:val="0"/>
      <w:marTop w:val="0"/>
      <w:marBottom w:val="0"/>
      <w:divBdr>
        <w:top w:val="none" w:sz="0" w:space="0" w:color="auto"/>
        <w:left w:val="none" w:sz="0" w:space="0" w:color="auto"/>
        <w:bottom w:val="none" w:sz="0" w:space="0" w:color="auto"/>
        <w:right w:val="none" w:sz="0" w:space="0" w:color="auto"/>
      </w:divBdr>
    </w:div>
    <w:div w:id="1104576087">
      <w:bodyDiv w:val="1"/>
      <w:marLeft w:val="0"/>
      <w:marRight w:val="0"/>
      <w:marTop w:val="0"/>
      <w:marBottom w:val="0"/>
      <w:divBdr>
        <w:top w:val="none" w:sz="0" w:space="0" w:color="auto"/>
        <w:left w:val="none" w:sz="0" w:space="0" w:color="auto"/>
        <w:bottom w:val="none" w:sz="0" w:space="0" w:color="auto"/>
        <w:right w:val="none" w:sz="0" w:space="0" w:color="auto"/>
      </w:divBdr>
    </w:div>
    <w:div w:id="1306011078">
      <w:bodyDiv w:val="1"/>
      <w:marLeft w:val="0"/>
      <w:marRight w:val="0"/>
      <w:marTop w:val="0"/>
      <w:marBottom w:val="0"/>
      <w:divBdr>
        <w:top w:val="none" w:sz="0" w:space="0" w:color="auto"/>
        <w:left w:val="none" w:sz="0" w:space="0" w:color="auto"/>
        <w:bottom w:val="none" w:sz="0" w:space="0" w:color="auto"/>
        <w:right w:val="none" w:sz="0" w:space="0" w:color="auto"/>
      </w:divBdr>
    </w:div>
    <w:div w:id="1456824899">
      <w:bodyDiv w:val="1"/>
      <w:marLeft w:val="0"/>
      <w:marRight w:val="0"/>
      <w:marTop w:val="0"/>
      <w:marBottom w:val="0"/>
      <w:divBdr>
        <w:top w:val="none" w:sz="0" w:space="0" w:color="auto"/>
        <w:left w:val="none" w:sz="0" w:space="0" w:color="auto"/>
        <w:bottom w:val="none" w:sz="0" w:space="0" w:color="auto"/>
        <w:right w:val="none" w:sz="0" w:space="0" w:color="auto"/>
      </w:divBdr>
    </w:div>
    <w:div w:id="196719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6" ma:contentTypeDescription="Crear nuevo documento." ma:contentTypeScope="" ma:versionID="f4aede1c17cb7714d4cf367404c3aa6c">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a6dd3b3a19c80f5c7e07f981732babfe"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57BB54-5A68-4754-B990-76E1CB31D53E}"/>
</file>

<file path=customXml/itemProps2.xml><?xml version="1.0" encoding="utf-8"?>
<ds:datastoreItem xmlns:ds="http://schemas.openxmlformats.org/officeDocument/2006/customXml" ds:itemID="{766F7CD8-7207-4E05-B4DD-C5E057F0B268}"/>
</file>

<file path=customXml/itemProps3.xml><?xml version="1.0" encoding="utf-8"?>
<ds:datastoreItem xmlns:ds="http://schemas.openxmlformats.org/officeDocument/2006/customXml" ds:itemID="{CF3B6CDE-8BB2-430D-97A6-740B7A39B254}"/>
</file>

<file path=docProps/app.xml><?xml version="1.0" encoding="utf-8"?>
<Properties xmlns="http://schemas.openxmlformats.org/officeDocument/2006/extended-properties" xmlns:vt="http://schemas.openxmlformats.org/officeDocument/2006/docPropsVTypes">
  <Template>Normal.dotm</Template>
  <TotalTime>10</TotalTime>
  <Pages>5</Pages>
  <Words>1577</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7</cp:revision>
  <dcterms:created xsi:type="dcterms:W3CDTF">2025-04-21T12:07:00Z</dcterms:created>
  <dcterms:modified xsi:type="dcterms:W3CDTF">2025-04-29T07:53:00Z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