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44FA9" w14:textId="5FC07EBD" w:rsidR="001A388B" w:rsidRPr="007D3267" w:rsidRDefault="007D3267" w:rsidP="00B968CD">
      <w:pPr>
        <w:jc w:val="center"/>
        <w:rPr>
          <w:b/>
          <w:bCs/>
          <w:color w:val="FF0000"/>
          <w:sz w:val="28"/>
          <w:szCs w:val="28"/>
          <w:u w:val="single"/>
          <w:lang w:val="en-US"/>
        </w:rPr>
      </w:pPr>
      <w:r w:rsidRPr="007D3267">
        <w:rPr>
          <w:b/>
          <w:bCs/>
          <w:color w:val="FF0000"/>
          <w:sz w:val="28"/>
          <w:szCs w:val="28"/>
          <w:u w:val="single"/>
          <w:lang w:val="en-US"/>
        </w:rPr>
        <w:t>O</w:t>
      </w:r>
      <w:r w:rsidR="009B6EE9">
        <w:rPr>
          <w:b/>
          <w:bCs/>
          <w:color w:val="FF0000"/>
          <w:sz w:val="28"/>
          <w:szCs w:val="28"/>
          <w:u w:val="single"/>
          <w:lang w:val="en-US"/>
        </w:rPr>
        <w:t>nline</w:t>
      </w:r>
      <w:r w:rsidRPr="007D3267">
        <w:rPr>
          <w:b/>
          <w:bCs/>
          <w:color w:val="FF0000"/>
          <w:sz w:val="28"/>
          <w:szCs w:val="28"/>
          <w:u w:val="single"/>
          <w:lang w:val="en-US"/>
        </w:rPr>
        <w:t xml:space="preserve"> attendance card</w:t>
      </w:r>
    </w:p>
    <w:p w14:paraId="47A0E1BB" w14:textId="77777777" w:rsidR="001A388B" w:rsidRPr="007D3267" w:rsidRDefault="001A388B" w:rsidP="001A388B">
      <w:pPr>
        <w:pStyle w:val="Ttulo"/>
        <w:spacing w:before="120"/>
        <w:rPr>
          <w:rFonts w:ascii="Times New Roman" w:hAnsi="Times New Roman" w:cs="Times New Roman"/>
          <w:color w:val="3366FF"/>
          <w:sz w:val="20"/>
          <w:szCs w:val="20"/>
          <w:u w:val="single"/>
          <w:lang w:val="en-US"/>
        </w:rPr>
      </w:pPr>
    </w:p>
    <w:p w14:paraId="4EEAC0D4" w14:textId="56A732F7" w:rsidR="001A388B" w:rsidRPr="007D3267" w:rsidRDefault="007D3267" w:rsidP="00B968CD">
      <w:pPr>
        <w:spacing w:after="240"/>
        <w:jc w:val="center"/>
        <w:rPr>
          <w:b/>
          <w:bCs/>
          <w:caps/>
          <w:color w:val="3366FF"/>
          <w:sz w:val="22"/>
          <w:szCs w:val="22"/>
          <w:u w:val="single"/>
          <w:lang w:val="en-US"/>
        </w:rPr>
      </w:pPr>
      <w:r w:rsidRPr="007D3267">
        <w:rPr>
          <w:b/>
          <w:bCs/>
          <w:caps/>
          <w:color w:val="3366FF"/>
          <w:sz w:val="22"/>
          <w:szCs w:val="22"/>
          <w:u w:val="single"/>
          <w:lang w:val="en-US"/>
        </w:rPr>
        <w:t>AnNUAL GENERAL MEETING</w:t>
      </w:r>
      <w:r w:rsidR="001A388B" w:rsidRPr="007D3267">
        <w:rPr>
          <w:b/>
          <w:bCs/>
          <w:caps/>
          <w:color w:val="3366FF"/>
          <w:sz w:val="22"/>
          <w:szCs w:val="22"/>
          <w:u w:val="single"/>
          <w:lang w:val="en-US"/>
        </w:rPr>
        <w:t xml:space="preserve"> 2023</w:t>
      </w:r>
    </w:p>
    <w:p w14:paraId="2CEA17BD" w14:textId="78A80F64" w:rsidR="007D3267" w:rsidRPr="007B3CA0" w:rsidRDefault="007D3267" w:rsidP="00280D73">
      <w:pPr>
        <w:pStyle w:val="Textoindependiente"/>
        <w:spacing w:after="240"/>
        <w:jc w:val="both"/>
        <w:rPr>
          <w:lang w:val="en-GB"/>
        </w:rPr>
      </w:pPr>
      <w:r w:rsidRPr="00BC52F5">
        <w:rPr>
          <w:rFonts w:ascii="Times New Roman" w:hAnsi="Times New Roman" w:cs="Times New Roman"/>
          <w:sz w:val="20"/>
          <w:szCs w:val="20"/>
          <w:lang w:val="en-GB"/>
        </w:rPr>
        <w:t xml:space="preserve">The Board of Directors of EBRO FOODS, S.A. has called the Annual General Meeting of shareholders, </w:t>
      </w:r>
      <w:r w:rsidRPr="00BC52F5">
        <w:rPr>
          <w:rFonts w:ascii="Times New Roman" w:hAnsi="Times New Roman" w:cs="Times New Roman"/>
          <w:b/>
          <w:bCs/>
          <w:sz w:val="20"/>
          <w:szCs w:val="20"/>
          <w:u w:val="single"/>
          <w:lang w:val="en-GB"/>
        </w:rPr>
        <w:t xml:space="preserve">which will be held at </w:t>
      </w:r>
      <w:r w:rsidRPr="007B3CA0">
        <w:rPr>
          <w:rFonts w:ascii="Times New Roman" w:hAnsi="Times New Roman" w:cs="Times New Roman"/>
          <w:b/>
          <w:bCs/>
          <w:sz w:val="20"/>
          <w:szCs w:val="20"/>
          <w:u w:val="single"/>
          <w:lang w:val="en-GB"/>
        </w:rPr>
        <w:t xml:space="preserve">12.30 on </w:t>
      </w:r>
      <w:r>
        <w:rPr>
          <w:rFonts w:ascii="Times New Roman" w:hAnsi="Times New Roman" w:cs="Times New Roman"/>
          <w:b/>
          <w:bCs/>
          <w:sz w:val="20"/>
          <w:szCs w:val="20"/>
          <w:u w:val="single"/>
          <w:lang w:val="en-GB"/>
        </w:rPr>
        <w:t xml:space="preserve">6 </w:t>
      </w:r>
      <w:r w:rsidRPr="007B3CA0">
        <w:rPr>
          <w:rFonts w:ascii="Times New Roman" w:hAnsi="Times New Roman" w:cs="Times New Roman"/>
          <w:b/>
          <w:bCs/>
          <w:sz w:val="20"/>
          <w:szCs w:val="20"/>
          <w:u w:val="single"/>
          <w:lang w:val="en-GB"/>
        </w:rPr>
        <w:t>June 202</w:t>
      </w:r>
      <w:r>
        <w:rPr>
          <w:rFonts w:ascii="Times New Roman" w:hAnsi="Times New Roman" w:cs="Times New Roman"/>
          <w:b/>
          <w:bCs/>
          <w:sz w:val="20"/>
          <w:szCs w:val="20"/>
          <w:u w:val="single"/>
          <w:lang w:val="en-GB"/>
        </w:rPr>
        <w:t>3</w:t>
      </w:r>
      <w:r w:rsidRPr="007B3CA0">
        <w:rPr>
          <w:rFonts w:ascii="Times New Roman" w:hAnsi="Times New Roman" w:cs="Times New Roman"/>
          <w:b/>
          <w:bCs/>
          <w:sz w:val="20"/>
          <w:szCs w:val="20"/>
          <w:u w:val="single"/>
          <w:lang w:val="en-GB"/>
        </w:rPr>
        <w:t xml:space="preserve"> on first call, or at the same time on the following day, </w:t>
      </w:r>
      <w:r>
        <w:rPr>
          <w:rFonts w:ascii="Times New Roman" w:hAnsi="Times New Roman" w:cs="Times New Roman"/>
          <w:b/>
          <w:bCs/>
          <w:sz w:val="20"/>
          <w:szCs w:val="20"/>
          <w:u w:val="single"/>
          <w:lang w:val="en-GB"/>
        </w:rPr>
        <w:t>7</w:t>
      </w:r>
      <w:r w:rsidRPr="007B3CA0">
        <w:rPr>
          <w:rFonts w:ascii="Times New Roman" w:hAnsi="Times New Roman" w:cs="Times New Roman"/>
          <w:b/>
          <w:bCs/>
          <w:sz w:val="20"/>
          <w:szCs w:val="20"/>
          <w:u w:val="single"/>
          <w:lang w:val="en-GB"/>
        </w:rPr>
        <w:t xml:space="preserve"> June 202</w:t>
      </w:r>
      <w:r>
        <w:rPr>
          <w:rFonts w:ascii="Times New Roman" w:hAnsi="Times New Roman" w:cs="Times New Roman"/>
          <w:b/>
          <w:bCs/>
          <w:sz w:val="20"/>
          <w:szCs w:val="20"/>
          <w:u w:val="single"/>
          <w:lang w:val="en-GB"/>
        </w:rPr>
        <w:t>3</w:t>
      </w:r>
      <w:r w:rsidRPr="007B3CA0">
        <w:rPr>
          <w:rFonts w:ascii="Times New Roman" w:hAnsi="Times New Roman" w:cs="Times New Roman"/>
          <w:b/>
          <w:bCs/>
          <w:sz w:val="20"/>
          <w:szCs w:val="20"/>
          <w:u w:val="single"/>
          <w:lang w:val="en-GB"/>
        </w:rPr>
        <w:t>, on second call</w:t>
      </w:r>
      <w:r w:rsidRPr="007B3CA0">
        <w:rPr>
          <w:rFonts w:ascii="Times New Roman" w:hAnsi="Times New Roman" w:cs="Times New Roman"/>
          <w:sz w:val="20"/>
          <w:szCs w:val="20"/>
          <w:lang w:val="en-GB"/>
        </w:rPr>
        <w:t xml:space="preserve">. </w:t>
      </w:r>
    </w:p>
    <w:p w14:paraId="5261ADD5" w14:textId="18704C20" w:rsidR="007D3267" w:rsidRPr="00BC52F5" w:rsidRDefault="007D3267" w:rsidP="00280D73">
      <w:pPr>
        <w:pStyle w:val="Textoindependiente"/>
        <w:spacing w:after="240"/>
        <w:jc w:val="both"/>
        <w:rPr>
          <w:lang w:val="en-GB"/>
        </w:rPr>
      </w:pPr>
      <w:r w:rsidRPr="007B3CA0">
        <w:rPr>
          <w:rFonts w:ascii="Times New Roman" w:hAnsi="Times New Roman" w:cs="Times New Roman"/>
          <w:b/>
          <w:sz w:val="20"/>
          <w:szCs w:val="20"/>
          <w:lang w:val="en-GB"/>
        </w:rPr>
        <w:t xml:space="preserve">Shareholders are advised that </w:t>
      </w:r>
      <w:r w:rsidRPr="007B3CA0">
        <w:rPr>
          <w:rFonts w:ascii="Times New Roman" w:hAnsi="Times New Roman" w:cs="Times New Roman"/>
          <w:b/>
          <w:sz w:val="22"/>
          <w:szCs w:val="22"/>
          <w:u w:val="single"/>
          <w:lang w:val="en-GB"/>
        </w:rPr>
        <w:t xml:space="preserve">THE GENERAL MEETING WILL FORESEEABLY BE HELD ON </w:t>
      </w:r>
      <w:r>
        <w:rPr>
          <w:rFonts w:ascii="Times New Roman" w:hAnsi="Times New Roman" w:cs="Times New Roman"/>
          <w:b/>
          <w:sz w:val="22"/>
          <w:szCs w:val="22"/>
          <w:u w:val="single"/>
          <w:lang w:val="en-GB"/>
        </w:rPr>
        <w:t>FIRST</w:t>
      </w:r>
      <w:r w:rsidRPr="007B3CA0">
        <w:rPr>
          <w:rFonts w:ascii="Times New Roman" w:hAnsi="Times New Roman" w:cs="Times New Roman"/>
          <w:b/>
          <w:sz w:val="22"/>
          <w:szCs w:val="22"/>
          <w:u w:val="single"/>
          <w:lang w:val="en-GB"/>
        </w:rPr>
        <w:t xml:space="preserve"> CALL</w:t>
      </w:r>
      <w:r w:rsidRPr="007B3CA0">
        <w:rPr>
          <w:rFonts w:ascii="Times New Roman" w:hAnsi="Times New Roman" w:cs="Times New Roman"/>
          <w:b/>
          <w:sz w:val="22"/>
          <w:szCs w:val="22"/>
          <w:lang w:val="en-GB"/>
        </w:rPr>
        <w:t xml:space="preserve">, </w:t>
      </w:r>
      <w:proofErr w:type="gramStart"/>
      <w:r w:rsidRPr="007B3CA0">
        <w:rPr>
          <w:rFonts w:ascii="Times New Roman" w:hAnsi="Times New Roman" w:cs="Times New Roman"/>
          <w:b/>
          <w:sz w:val="22"/>
          <w:szCs w:val="22"/>
          <w:lang w:val="en-GB"/>
        </w:rPr>
        <w:t>i.e.</w:t>
      </w:r>
      <w:proofErr w:type="gramEnd"/>
      <w:r w:rsidRPr="007B3CA0">
        <w:rPr>
          <w:rFonts w:ascii="Times New Roman" w:hAnsi="Times New Roman" w:cs="Times New Roman"/>
          <w:b/>
          <w:sz w:val="22"/>
          <w:szCs w:val="22"/>
          <w:lang w:val="en-GB"/>
        </w:rPr>
        <w:t xml:space="preserve"> </w:t>
      </w:r>
      <w:r w:rsidRPr="007B3CA0">
        <w:rPr>
          <w:rFonts w:ascii="Times New Roman" w:hAnsi="Times New Roman" w:cs="Times New Roman"/>
          <w:b/>
          <w:sz w:val="22"/>
          <w:szCs w:val="22"/>
          <w:u w:val="single"/>
          <w:lang w:val="en-GB"/>
        </w:rPr>
        <w:t>AT 12.30</w:t>
      </w:r>
      <w:r w:rsidRPr="00BC52F5">
        <w:rPr>
          <w:rFonts w:ascii="Times New Roman" w:hAnsi="Times New Roman" w:cs="Times New Roman"/>
          <w:b/>
          <w:sz w:val="22"/>
          <w:szCs w:val="22"/>
          <w:u w:val="single"/>
          <w:lang w:val="en-GB"/>
        </w:rPr>
        <w:t xml:space="preserve"> ON </w:t>
      </w:r>
      <w:r>
        <w:rPr>
          <w:rFonts w:ascii="Times New Roman" w:hAnsi="Times New Roman" w:cs="Times New Roman"/>
          <w:b/>
          <w:sz w:val="22"/>
          <w:szCs w:val="22"/>
          <w:u w:val="single"/>
          <w:lang w:val="en-GB"/>
        </w:rPr>
        <w:t>6</w:t>
      </w:r>
      <w:r w:rsidRPr="00BC52F5">
        <w:rPr>
          <w:rFonts w:ascii="Times New Roman" w:hAnsi="Times New Roman" w:cs="Times New Roman"/>
          <w:b/>
          <w:sz w:val="22"/>
          <w:szCs w:val="22"/>
          <w:u w:val="single"/>
          <w:lang w:val="en-GB"/>
        </w:rPr>
        <w:t xml:space="preserve"> JUNE</w:t>
      </w:r>
      <w:r w:rsidRPr="00BC52F5">
        <w:rPr>
          <w:rFonts w:ascii="Times New Roman" w:hAnsi="Times New Roman" w:cs="Times New Roman"/>
          <w:b/>
          <w:sz w:val="22"/>
          <w:szCs w:val="22"/>
          <w:lang w:val="en-GB"/>
        </w:rPr>
        <w:t>.</w:t>
      </w:r>
    </w:p>
    <w:p w14:paraId="7CB8EAC1" w14:textId="77777777" w:rsidR="007D3267" w:rsidRPr="007D3267" w:rsidRDefault="007D3267" w:rsidP="00280D73">
      <w:pPr>
        <w:spacing w:after="240"/>
        <w:jc w:val="both"/>
        <w:rPr>
          <w:b/>
          <w:color w:val="292526"/>
          <w:sz w:val="20"/>
          <w:szCs w:val="20"/>
          <w:lang w:val="en-GB"/>
        </w:rPr>
      </w:pPr>
      <w:r w:rsidRPr="007D3267">
        <w:rPr>
          <w:b/>
          <w:color w:val="292526"/>
          <w:sz w:val="20"/>
          <w:szCs w:val="20"/>
          <w:lang w:val="en-GB"/>
        </w:rPr>
        <w:t>IDENTIFICATION OF THE SHAREHOLDER:</w:t>
      </w:r>
    </w:p>
    <w:tbl>
      <w:tblPr>
        <w:tblW w:w="8505" w:type="dxa"/>
        <w:jc w:val="center"/>
        <w:tblLayout w:type="fixed"/>
        <w:tblCellMar>
          <w:left w:w="70" w:type="dxa"/>
          <w:right w:w="70" w:type="dxa"/>
        </w:tblCellMar>
        <w:tblLook w:val="0000" w:firstRow="0" w:lastRow="0" w:firstColumn="0" w:lastColumn="0" w:noHBand="0" w:noVBand="0"/>
      </w:tblPr>
      <w:tblGrid>
        <w:gridCol w:w="4374"/>
        <w:gridCol w:w="4131"/>
      </w:tblGrid>
      <w:tr w:rsidR="001A388B" w:rsidRPr="001A388B" w14:paraId="0239A31E" w14:textId="77777777" w:rsidTr="00157F33">
        <w:trPr>
          <w:trHeight w:val="350"/>
          <w:jc w:val="center"/>
        </w:trPr>
        <w:tc>
          <w:tcPr>
            <w:tcW w:w="4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53B04" w14:textId="21155B10" w:rsidR="001A388B" w:rsidRPr="001A388B" w:rsidRDefault="007D3267" w:rsidP="00E618FD">
            <w:pPr>
              <w:jc w:val="center"/>
              <w:rPr>
                <w:sz w:val="18"/>
                <w:szCs w:val="18"/>
              </w:rPr>
            </w:pPr>
            <w:proofErr w:type="spellStart"/>
            <w:r>
              <w:rPr>
                <w:b/>
                <w:bCs/>
                <w:color w:val="292526"/>
                <w:sz w:val="18"/>
                <w:szCs w:val="18"/>
              </w:rPr>
              <w:t>Shareholder</w:t>
            </w:r>
            <w:proofErr w:type="spellEnd"/>
            <w:r>
              <w:rPr>
                <w:b/>
                <w:bCs/>
                <w:color w:val="292526"/>
                <w:sz w:val="18"/>
                <w:szCs w:val="18"/>
              </w:rPr>
              <w:t xml:space="preserve">(s): </w:t>
            </w:r>
          </w:p>
        </w:tc>
        <w:tc>
          <w:tcPr>
            <w:tcW w:w="4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5C094" w14:textId="2700407D" w:rsidR="001A388B" w:rsidRPr="001A388B" w:rsidRDefault="007D3267" w:rsidP="00E618FD">
            <w:pPr>
              <w:jc w:val="center"/>
              <w:rPr>
                <w:sz w:val="18"/>
                <w:szCs w:val="18"/>
              </w:rPr>
            </w:pPr>
            <w:proofErr w:type="spellStart"/>
            <w:r>
              <w:rPr>
                <w:b/>
                <w:bCs/>
                <w:color w:val="292526"/>
                <w:sz w:val="18"/>
                <w:szCs w:val="18"/>
              </w:rPr>
              <w:t>Address</w:t>
            </w:r>
            <w:proofErr w:type="spellEnd"/>
          </w:p>
        </w:tc>
      </w:tr>
      <w:tr w:rsidR="001A388B" w:rsidRPr="001A388B" w14:paraId="07D3BDF6" w14:textId="77777777" w:rsidTr="00157F33">
        <w:trPr>
          <w:trHeight w:val="234"/>
          <w:jc w:val="center"/>
        </w:trPr>
        <w:tc>
          <w:tcPr>
            <w:tcW w:w="4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375F6" w14:textId="77777777" w:rsidR="001A388B" w:rsidRPr="001A388B" w:rsidRDefault="001A388B" w:rsidP="00E618FD">
            <w:pPr>
              <w:rPr>
                <w:color w:val="292526"/>
                <w:sz w:val="18"/>
                <w:szCs w:val="18"/>
              </w:rPr>
            </w:pPr>
          </w:p>
        </w:tc>
        <w:tc>
          <w:tcPr>
            <w:tcW w:w="4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143D2" w14:textId="77777777" w:rsidR="001A388B" w:rsidRPr="001A388B" w:rsidRDefault="001A388B" w:rsidP="00E618FD">
            <w:pPr>
              <w:spacing w:before="120" w:after="120"/>
              <w:rPr>
                <w:color w:val="292526"/>
                <w:sz w:val="18"/>
                <w:szCs w:val="18"/>
              </w:rPr>
            </w:pPr>
          </w:p>
        </w:tc>
      </w:tr>
    </w:tbl>
    <w:p w14:paraId="612B44B5" w14:textId="77777777" w:rsidR="001A388B" w:rsidRPr="001A388B" w:rsidRDefault="001A388B" w:rsidP="001A388B">
      <w:pPr>
        <w:jc w:val="both"/>
        <w:rPr>
          <w:color w:val="292526"/>
          <w:sz w:val="18"/>
          <w:szCs w:val="18"/>
        </w:rPr>
      </w:pPr>
    </w:p>
    <w:tbl>
      <w:tblPr>
        <w:tblW w:w="0" w:type="auto"/>
        <w:jc w:val="center"/>
        <w:tblLayout w:type="fixed"/>
        <w:tblCellMar>
          <w:left w:w="70" w:type="dxa"/>
          <w:right w:w="70" w:type="dxa"/>
        </w:tblCellMar>
        <w:tblLook w:val="0000" w:firstRow="0" w:lastRow="0" w:firstColumn="0" w:lastColumn="0" w:noHBand="0" w:noVBand="0"/>
      </w:tblPr>
      <w:tblGrid>
        <w:gridCol w:w="2689"/>
        <w:gridCol w:w="4252"/>
      </w:tblGrid>
      <w:tr w:rsidR="001A388B" w:rsidRPr="001A388B" w14:paraId="2C778A39" w14:textId="77777777" w:rsidTr="00157F33">
        <w:trPr>
          <w:trHeight w:val="403"/>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7B263" w14:textId="2AA45519" w:rsidR="001A388B" w:rsidRPr="001A388B" w:rsidRDefault="007D3267" w:rsidP="00E618FD">
            <w:pPr>
              <w:jc w:val="center"/>
              <w:rPr>
                <w:sz w:val="18"/>
                <w:szCs w:val="18"/>
              </w:rPr>
            </w:pPr>
            <w:proofErr w:type="spellStart"/>
            <w:r>
              <w:rPr>
                <w:b/>
                <w:bCs/>
                <w:color w:val="292526"/>
                <w:sz w:val="18"/>
                <w:szCs w:val="18"/>
              </w:rPr>
              <w:t>Number</w:t>
            </w:r>
            <w:proofErr w:type="spellEnd"/>
            <w:r>
              <w:rPr>
                <w:b/>
                <w:bCs/>
                <w:color w:val="292526"/>
                <w:sz w:val="18"/>
                <w:szCs w:val="18"/>
              </w:rPr>
              <w:t xml:space="preserve"> </w:t>
            </w:r>
            <w:proofErr w:type="spellStart"/>
            <w:r>
              <w:rPr>
                <w:b/>
                <w:bCs/>
                <w:color w:val="292526"/>
                <w:sz w:val="18"/>
                <w:szCs w:val="18"/>
              </w:rPr>
              <w:t>of</w:t>
            </w:r>
            <w:proofErr w:type="spellEnd"/>
            <w:r>
              <w:rPr>
                <w:b/>
                <w:bCs/>
                <w:color w:val="292526"/>
                <w:sz w:val="18"/>
                <w:szCs w:val="18"/>
              </w:rPr>
              <w:t xml:space="preserve"> shares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3699D" w14:textId="7F5F57F2" w:rsidR="001A388B" w:rsidRPr="001A388B" w:rsidRDefault="007D3267" w:rsidP="00E618FD">
            <w:pPr>
              <w:jc w:val="center"/>
              <w:rPr>
                <w:sz w:val="18"/>
                <w:szCs w:val="18"/>
              </w:rPr>
            </w:pPr>
            <w:r>
              <w:rPr>
                <w:b/>
                <w:bCs/>
                <w:color w:val="292526"/>
                <w:sz w:val="18"/>
                <w:szCs w:val="18"/>
              </w:rPr>
              <w:t xml:space="preserve">Securities </w:t>
            </w:r>
            <w:proofErr w:type="spellStart"/>
            <w:r>
              <w:rPr>
                <w:b/>
                <w:bCs/>
                <w:color w:val="292526"/>
                <w:sz w:val="18"/>
                <w:szCs w:val="18"/>
              </w:rPr>
              <w:t>Account</w:t>
            </w:r>
            <w:proofErr w:type="spellEnd"/>
            <w:r>
              <w:rPr>
                <w:b/>
                <w:bCs/>
                <w:color w:val="292526"/>
                <w:sz w:val="18"/>
                <w:szCs w:val="18"/>
              </w:rPr>
              <w:t xml:space="preserve"> </w:t>
            </w:r>
            <w:proofErr w:type="spellStart"/>
            <w:r>
              <w:rPr>
                <w:b/>
                <w:bCs/>
                <w:color w:val="292526"/>
                <w:sz w:val="18"/>
                <w:szCs w:val="18"/>
              </w:rPr>
              <w:t>Code</w:t>
            </w:r>
            <w:proofErr w:type="spellEnd"/>
          </w:p>
        </w:tc>
      </w:tr>
      <w:tr w:rsidR="001A388B" w:rsidRPr="001A388B" w14:paraId="2C0404BD" w14:textId="77777777" w:rsidTr="00157F33">
        <w:trPr>
          <w:trHeight w:val="354"/>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E6C8D" w14:textId="77777777" w:rsidR="001A388B" w:rsidRPr="001A388B" w:rsidRDefault="001A388B" w:rsidP="00E618FD">
            <w:pPr>
              <w:jc w:val="center"/>
              <w:rPr>
                <w:b/>
                <w:bCs/>
                <w:color w:val="292526"/>
                <w:sz w:val="18"/>
                <w:szCs w:val="18"/>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70768" w14:textId="77777777" w:rsidR="001A388B" w:rsidRPr="001A388B" w:rsidRDefault="001A388B" w:rsidP="00E618FD">
            <w:pPr>
              <w:jc w:val="center"/>
              <w:rPr>
                <w:b/>
                <w:bCs/>
                <w:color w:val="292526"/>
                <w:sz w:val="18"/>
                <w:szCs w:val="18"/>
              </w:rPr>
            </w:pPr>
          </w:p>
        </w:tc>
      </w:tr>
    </w:tbl>
    <w:p w14:paraId="73C664BE" w14:textId="77777777" w:rsidR="009B6EE9" w:rsidRPr="00BC52F5" w:rsidRDefault="007D3267" w:rsidP="009B6EE9">
      <w:pPr>
        <w:spacing w:before="240"/>
        <w:jc w:val="both"/>
        <w:rPr>
          <w:color w:val="0000FF"/>
          <w:sz w:val="20"/>
          <w:szCs w:val="20"/>
          <w:u w:val="single"/>
          <w:lang w:val="en-GB"/>
        </w:rPr>
      </w:pPr>
      <w:r w:rsidRPr="00BC52F5">
        <w:rPr>
          <w:color w:val="292526"/>
          <w:sz w:val="20"/>
          <w:szCs w:val="20"/>
          <w:lang w:val="en-GB"/>
        </w:rPr>
        <w:t xml:space="preserve">Any shareholder wishing to attend </w:t>
      </w:r>
      <w:r>
        <w:rPr>
          <w:color w:val="292526"/>
          <w:sz w:val="20"/>
          <w:szCs w:val="20"/>
          <w:lang w:val="en-GB"/>
        </w:rPr>
        <w:t>onsite</w:t>
      </w:r>
      <w:r w:rsidRPr="00BC52F5">
        <w:rPr>
          <w:color w:val="292526"/>
          <w:sz w:val="20"/>
          <w:szCs w:val="20"/>
          <w:lang w:val="en-GB"/>
        </w:rPr>
        <w:t xml:space="preserve"> using this card of the Company must attach it, duly completed, together with the other necessary documents (see the notice of call and the relevant rules published on the Company’s website)</w:t>
      </w:r>
      <w:r>
        <w:rPr>
          <w:color w:val="292526"/>
          <w:sz w:val="20"/>
          <w:szCs w:val="20"/>
          <w:lang w:val="en-GB"/>
        </w:rPr>
        <w:t xml:space="preserve"> </w:t>
      </w:r>
      <w:r w:rsidR="009B6EE9" w:rsidRPr="00BC52F5">
        <w:rPr>
          <w:color w:val="292526"/>
          <w:sz w:val="20"/>
          <w:szCs w:val="20"/>
          <w:lang w:val="en-GB"/>
        </w:rPr>
        <w:t xml:space="preserve">upon </w:t>
      </w:r>
      <w:r w:rsidR="009B6EE9" w:rsidRPr="00BC52F5">
        <w:rPr>
          <w:b/>
          <w:bCs/>
          <w:color w:val="292526"/>
          <w:sz w:val="20"/>
          <w:szCs w:val="20"/>
          <w:u w:val="single"/>
          <w:lang w:val="en-GB"/>
        </w:rPr>
        <w:t>pre-registration</w:t>
      </w:r>
      <w:r w:rsidR="009B6EE9" w:rsidRPr="00BC52F5">
        <w:rPr>
          <w:color w:val="292526"/>
          <w:sz w:val="20"/>
          <w:szCs w:val="20"/>
          <w:lang w:val="en-GB"/>
        </w:rPr>
        <w:t xml:space="preserve"> via the link “Online attendance” enabled for this purpose on the Company’s website</w:t>
      </w:r>
      <w:r w:rsidR="009B6EE9" w:rsidRPr="00BC52F5">
        <w:rPr>
          <w:color w:val="000000"/>
          <w:sz w:val="20"/>
          <w:szCs w:val="20"/>
          <w:lang w:val="en-GB"/>
        </w:rPr>
        <w:t xml:space="preserve"> </w:t>
      </w:r>
      <w:hyperlink r:id="rId7" w:history="1">
        <w:r w:rsidR="009B6EE9" w:rsidRPr="00BC52F5">
          <w:rPr>
            <w:color w:val="0000FF"/>
            <w:sz w:val="20"/>
            <w:szCs w:val="20"/>
            <w:u w:val="single"/>
            <w:lang w:val="en-GB"/>
          </w:rPr>
          <w:t>www.ebrofoods.es</w:t>
        </w:r>
      </w:hyperlink>
    </w:p>
    <w:p w14:paraId="74E7D394" w14:textId="1D13CAAE" w:rsidR="007D3267" w:rsidRPr="00BC52F5" w:rsidRDefault="007D3267" w:rsidP="009B6EE9">
      <w:pPr>
        <w:spacing w:before="240" w:after="240"/>
        <w:jc w:val="both"/>
        <w:rPr>
          <w:b/>
          <w:bCs/>
          <w:sz w:val="28"/>
          <w:szCs w:val="28"/>
          <w:u w:val="single"/>
          <w:lang w:val="en-GB"/>
        </w:rPr>
      </w:pPr>
      <w:r>
        <w:rPr>
          <w:b/>
          <w:bCs/>
          <w:sz w:val="28"/>
          <w:szCs w:val="28"/>
          <w:u w:val="single"/>
          <w:lang w:val="en-GB"/>
        </w:rPr>
        <w:t xml:space="preserve">IMPORTANT: </w:t>
      </w:r>
      <w:r w:rsidRPr="00BC52F5">
        <w:rPr>
          <w:b/>
          <w:bCs/>
          <w:sz w:val="28"/>
          <w:szCs w:val="28"/>
          <w:u w:val="single"/>
          <w:lang w:val="en-GB"/>
        </w:rPr>
        <w:t>This model card has been issued by the Company and will only be valid if, apart from being correctly completed, it is accompanied by the attendance card issued by the institution at which the shareholder has deposited their shares, duly signed (or any other document proving their shareholder status) and, where appropriate, the other documents indicated in the notice of call and the</w:t>
      </w:r>
      <w:r>
        <w:rPr>
          <w:b/>
          <w:bCs/>
          <w:sz w:val="28"/>
          <w:szCs w:val="28"/>
          <w:u w:val="single"/>
          <w:lang w:val="en-GB"/>
        </w:rPr>
        <w:t xml:space="preserve"> rules for</w:t>
      </w:r>
      <w:r w:rsidRPr="00BC52F5">
        <w:rPr>
          <w:b/>
          <w:bCs/>
          <w:sz w:val="28"/>
          <w:szCs w:val="28"/>
          <w:u w:val="single"/>
          <w:lang w:val="en-GB"/>
        </w:rPr>
        <w:t xml:space="preserve"> </w:t>
      </w:r>
      <w:r w:rsidRPr="00D732D4">
        <w:rPr>
          <w:b/>
          <w:bCs/>
          <w:sz w:val="28"/>
          <w:szCs w:val="28"/>
          <w:u w:val="single"/>
          <w:lang w:val="en-GB"/>
        </w:rPr>
        <w:t>onsite and online attendance and proxy and remote votin</w:t>
      </w:r>
      <w:r>
        <w:rPr>
          <w:b/>
          <w:bCs/>
          <w:sz w:val="28"/>
          <w:szCs w:val="28"/>
          <w:u w:val="single"/>
          <w:lang w:val="en-GB"/>
        </w:rPr>
        <w:t xml:space="preserve">g </w:t>
      </w:r>
      <w:r w:rsidRPr="00BC52F5">
        <w:rPr>
          <w:b/>
          <w:bCs/>
          <w:sz w:val="28"/>
          <w:szCs w:val="28"/>
          <w:u w:val="single"/>
          <w:lang w:val="en-GB"/>
        </w:rPr>
        <w:t xml:space="preserve">which can be consulted on the Company’s website </w:t>
      </w:r>
      <w:r w:rsidRPr="007B3CA0">
        <w:rPr>
          <w:color w:val="0000FF"/>
          <w:sz w:val="28"/>
          <w:szCs w:val="28"/>
          <w:u w:val="single"/>
          <w:lang w:val="en-GB"/>
        </w:rPr>
        <w:t>www.ebrofoods.es</w:t>
      </w:r>
    </w:p>
    <w:p w14:paraId="646AD785" w14:textId="319A5932" w:rsidR="001A388B" w:rsidRPr="007D3267" w:rsidRDefault="007D3267" w:rsidP="00280D73">
      <w:pPr>
        <w:spacing w:after="240"/>
        <w:rPr>
          <w:sz w:val="20"/>
          <w:szCs w:val="20"/>
          <w:lang w:val="en-US"/>
        </w:rPr>
      </w:pPr>
      <w:r w:rsidRPr="007D3267">
        <w:rPr>
          <w:sz w:val="20"/>
          <w:szCs w:val="20"/>
          <w:lang w:val="en-US"/>
        </w:rPr>
        <w:t>Signature of shareholder:</w:t>
      </w:r>
      <w:r w:rsidR="001A388B" w:rsidRPr="007D3267">
        <w:rPr>
          <w:sz w:val="20"/>
          <w:szCs w:val="20"/>
          <w:lang w:val="en-US"/>
        </w:rPr>
        <w:t xml:space="preserve"> </w:t>
      </w:r>
    </w:p>
    <w:p w14:paraId="71DB05FF" w14:textId="77777777" w:rsidR="001A388B" w:rsidRPr="007D3267" w:rsidRDefault="001A388B" w:rsidP="001A388B">
      <w:pPr>
        <w:rPr>
          <w:sz w:val="20"/>
          <w:szCs w:val="20"/>
          <w:lang w:val="en-US"/>
        </w:rPr>
      </w:pPr>
    </w:p>
    <w:p w14:paraId="7A81EB10" w14:textId="77777777" w:rsidR="001A388B" w:rsidRPr="007D3267" w:rsidRDefault="001A388B" w:rsidP="001A388B">
      <w:pPr>
        <w:rPr>
          <w:sz w:val="20"/>
          <w:szCs w:val="20"/>
          <w:lang w:val="en-US"/>
        </w:rPr>
      </w:pPr>
    </w:p>
    <w:p w14:paraId="2883799D" w14:textId="22E4D8F9" w:rsidR="001A388B" w:rsidRPr="007D3267" w:rsidRDefault="00A47882" w:rsidP="001A388B">
      <w:pPr>
        <w:rPr>
          <w:b/>
          <w:sz w:val="20"/>
          <w:szCs w:val="20"/>
          <w:lang w:val="en-US"/>
        </w:rPr>
      </w:pPr>
      <w:r w:rsidRPr="00A47882">
        <w:rPr>
          <w:sz w:val="20"/>
          <w:szCs w:val="20"/>
          <w:lang w:val="en-US"/>
        </w:rPr>
        <w:t>........................................................</w:t>
      </w:r>
    </w:p>
    <w:p w14:paraId="56DD56B3" w14:textId="77777777" w:rsidR="001A388B" w:rsidRPr="007D3267" w:rsidRDefault="001A388B" w:rsidP="001A388B">
      <w:pPr>
        <w:rPr>
          <w:b/>
          <w:sz w:val="20"/>
          <w:szCs w:val="20"/>
          <w:lang w:val="en-US"/>
        </w:rPr>
      </w:pPr>
    </w:p>
    <w:p w14:paraId="0453E2A1" w14:textId="77777777" w:rsidR="001A388B" w:rsidRPr="007D3267" w:rsidRDefault="001A388B" w:rsidP="001A388B">
      <w:pPr>
        <w:rPr>
          <w:b/>
          <w:sz w:val="20"/>
          <w:szCs w:val="20"/>
          <w:lang w:val="en-US"/>
        </w:rPr>
      </w:pPr>
    </w:p>
    <w:p w14:paraId="2129E68C" w14:textId="232280AD" w:rsidR="001A388B" w:rsidRPr="007D3267" w:rsidRDefault="001A388B" w:rsidP="001A388B">
      <w:pPr>
        <w:rPr>
          <w:sz w:val="20"/>
          <w:szCs w:val="20"/>
          <w:lang w:val="en-US"/>
        </w:rPr>
      </w:pPr>
      <w:r w:rsidRPr="007D3267">
        <w:rPr>
          <w:sz w:val="20"/>
          <w:szCs w:val="20"/>
          <w:lang w:val="en-US"/>
        </w:rPr>
        <w:t xml:space="preserve">Madrid, </w:t>
      </w:r>
      <w:r w:rsidR="007D3267" w:rsidRPr="007D3267">
        <w:rPr>
          <w:sz w:val="20"/>
          <w:szCs w:val="20"/>
          <w:lang w:val="en-US"/>
        </w:rPr>
        <w:t xml:space="preserve">on </w:t>
      </w:r>
      <w:r w:rsidR="00A47882" w:rsidRPr="00A47882">
        <w:rPr>
          <w:sz w:val="20"/>
          <w:szCs w:val="20"/>
          <w:lang w:val="en-US"/>
        </w:rPr>
        <w:t>.........................................</w:t>
      </w:r>
      <w:r w:rsidR="007D3267" w:rsidRPr="007D3267">
        <w:rPr>
          <w:sz w:val="20"/>
          <w:szCs w:val="20"/>
          <w:lang w:val="en-US"/>
        </w:rPr>
        <w:t>.</w:t>
      </w:r>
      <w:r w:rsidRPr="007D3267">
        <w:rPr>
          <w:sz w:val="20"/>
          <w:szCs w:val="20"/>
          <w:lang w:val="en-US"/>
        </w:rPr>
        <w:t xml:space="preserve"> de 2023</w:t>
      </w:r>
    </w:p>
    <w:p w14:paraId="5F7E5B34" w14:textId="77777777" w:rsidR="001A388B" w:rsidRPr="007D3267" w:rsidRDefault="001A388B" w:rsidP="001A388B">
      <w:pPr>
        <w:rPr>
          <w:bCs/>
          <w:sz w:val="20"/>
          <w:szCs w:val="20"/>
          <w:lang w:val="en-US"/>
        </w:rPr>
      </w:pPr>
    </w:p>
    <w:p w14:paraId="13651BA3" w14:textId="77777777" w:rsidR="001A388B" w:rsidRPr="007D3267" w:rsidRDefault="001A388B" w:rsidP="001A388B">
      <w:pPr>
        <w:rPr>
          <w:caps/>
          <w:color w:val="3366FF"/>
          <w:sz w:val="20"/>
          <w:szCs w:val="20"/>
          <w:lang w:val="en-US"/>
        </w:rPr>
      </w:pPr>
    </w:p>
    <w:p w14:paraId="3FF67288" w14:textId="77777777" w:rsidR="00B227F7" w:rsidRPr="007D3267" w:rsidRDefault="001A388B" w:rsidP="00E075ED">
      <w:pPr>
        <w:spacing w:after="240"/>
        <w:jc w:val="center"/>
        <w:rPr>
          <w:caps/>
          <w:color w:val="3366FF"/>
          <w:sz w:val="18"/>
          <w:szCs w:val="18"/>
          <w:lang w:val="en-US"/>
        </w:rPr>
      </w:pPr>
      <w:r w:rsidRPr="007D3267">
        <w:rPr>
          <w:caps/>
          <w:color w:val="3366FF"/>
          <w:sz w:val="18"/>
          <w:szCs w:val="18"/>
          <w:lang w:val="en-US"/>
        </w:rPr>
        <w:br w:type="page"/>
      </w:r>
    </w:p>
    <w:p w14:paraId="1C5AE1A8" w14:textId="77777777" w:rsidR="00B227F7" w:rsidRPr="007D3267" w:rsidRDefault="00B227F7" w:rsidP="00E075ED">
      <w:pPr>
        <w:spacing w:after="240"/>
        <w:jc w:val="center"/>
        <w:rPr>
          <w:caps/>
          <w:color w:val="3366FF"/>
          <w:sz w:val="18"/>
          <w:szCs w:val="18"/>
          <w:lang w:val="en-US"/>
        </w:rPr>
      </w:pPr>
    </w:p>
    <w:p w14:paraId="696B95E9" w14:textId="77777777" w:rsidR="004654D8" w:rsidRPr="004654D8" w:rsidRDefault="004654D8" w:rsidP="004654D8">
      <w:pPr>
        <w:pStyle w:val="Prrafodelista"/>
        <w:spacing w:after="240"/>
        <w:contextualSpacing w:val="0"/>
        <w:jc w:val="center"/>
        <w:rPr>
          <w:b/>
          <w:bCs/>
          <w:caps/>
          <w:color w:val="3366FF"/>
          <w:u w:val="single"/>
          <w:lang w:val="en-US"/>
        </w:rPr>
      </w:pPr>
      <w:r w:rsidRPr="004654D8">
        <w:rPr>
          <w:b/>
          <w:bCs/>
          <w:caps/>
          <w:color w:val="3366FF"/>
          <w:u w:val="single"/>
          <w:lang w:val="en-US"/>
        </w:rPr>
        <w:t>AGENDA</w:t>
      </w:r>
    </w:p>
    <w:p w14:paraId="7CF65732" w14:textId="77777777" w:rsidR="00507FBC" w:rsidRPr="00802568" w:rsidRDefault="00507FBC" w:rsidP="00507FBC">
      <w:pPr>
        <w:pStyle w:val="Prrafodelista"/>
        <w:widowControl/>
        <w:numPr>
          <w:ilvl w:val="0"/>
          <w:numId w:val="3"/>
        </w:numPr>
        <w:tabs>
          <w:tab w:val="left" w:pos="851"/>
          <w:tab w:val="left" w:pos="1276"/>
        </w:tabs>
        <w:kinsoku w:val="0"/>
        <w:overflowPunct w:val="0"/>
        <w:autoSpaceDE/>
        <w:autoSpaceDN/>
        <w:adjustRightInd/>
        <w:spacing w:after="240"/>
        <w:ind w:left="0" w:firstLine="0"/>
        <w:contextualSpacing w:val="0"/>
        <w:jc w:val="both"/>
        <w:textAlignment w:val="baseline"/>
        <w:rPr>
          <w:lang w:val="en-GB"/>
        </w:rPr>
      </w:pPr>
      <w:bookmarkStart w:id="0" w:name="_Hlk5610646"/>
      <w:bookmarkStart w:id="1" w:name="_Hlk71538029"/>
      <w:r w:rsidRPr="00802568">
        <w:rPr>
          <w:lang w:val="en-GB"/>
        </w:rPr>
        <w:t>1.1.</w:t>
      </w:r>
      <w:r w:rsidRPr="00802568">
        <w:rPr>
          <w:lang w:val="en-GB"/>
        </w:rPr>
        <w:tab/>
        <w:t>Examination and approval, if appropriate, of the separate and consolidated annual accounts of Ebro Foods, S.A. and of its consolidated Group for the year ended 31 December 2022.</w:t>
      </w:r>
    </w:p>
    <w:p w14:paraId="117C26A2" w14:textId="77777777" w:rsidR="00507FBC" w:rsidRPr="00507FBC" w:rsidRDefault="00507FBC" w:rsidP="00507FBC">
      <w:pPr>
        <w:pStyle w:val="Prrafodelista"/>
        <w:widowControl/>
        <w:tabs>
          <w:tab w:val="left" w:pos="851"/>
          <w:tab w:val="left" w:pos="1276"/>
        </w:tabs>
        <w:kinsoku w:val="0"/>
        <w:overflowPunct w:val="0"/>
        <w:autoSpaceDE/>
        <w:autoSpaceDN/>
        <w:adjustRightInd/>
        <w:spacing w:after="240"/>
        <w:ind w:left="0"/>
        <w:contextualSpacing w:val="0"/>
        <w:jc w:val="both"/>
        <w:textAlignment w:val="baseline"/>
        <w:rPr>
          <w:lang w:val="en-GB"/>
        </w:rPr>
      </w:pPr>
      <w:r w:rsidRPr="00802568">
        <w:rPr>
          <w:lang w:val="en-GB"/>
        </w:rPr>
        <w:tab/>
        <w:t>1.2.</w:t>
      </w:r>
      <w:r w:rsidRPr="00802568">
        <w:rPr>
          <w:lang w:val="en-GB"/>
        </w:rPr>
        <w:tab/>
        <w:t xml:space="preserve">Examination and approval, if appropriate, of the separate and consolidated management reports of Ebro Foods, S.A. and of its consolidated Group for the year ended 31 December 2022, including, as appropriate, the Annual Corporate Governance Report, the Annual Report on Directors’ </w:t>
      </w:r>
      <w:proofErr w:type="gramStart"/>
      <w:r w:rsidRPr="00802568">
        <w:rPr>
          <w:lang w:val="en-GB"/>
        </w:rPr>
        <w:t>Remuneration</w:t>
      </w:r>
      <w:proofErr w:type="gramEnd"/>
      <w:r w:rsidRPr="00802568">
        <w:rPr>
          <w:lang w:val="en-GB"/>
        </w:rPr>
        <w:t xml:space="preserve"> and the Consolidated Non-Financial </w:t>
      </w:r>
      <w:r w:rsidRPr="00507FBC">
        <w:rPr>
          <w:lang w:val="en-GB"/>
        </w:rPr>
        <w:t>Statement.</w:t>
      </w:r>
    </w:p>
    <w:p w14:paraId="56D0CCF3" w14:textId="626E40AF" w:rsidR="004654D8" w:rsidRPr="00507FBC" w:rsidRDefault="00507FBC" w:rsidP="00507FBC">
      <w:pPr>
        <w:pStyle w:val="Prrafodelista"/>
        <w:widowControl/>
        <w:tabs>
          <w:tab w:val="left" w:pos="851"/>
          <w:tab w:val="left" w:pos="1276"/>
        </w:tabs>
        <w:kinsoku w:val="0"/>
        <w:overflowPunct w:val="0"/>
        <w:autoSpaceDE/>
        <w:autoSpaceDN/>
        <w:adjustRightInd/>
        <w:spacing w:after="240"/>
        <w:ind w:left="0"/>
        <w:contextualSpacing w:val="0"/>
        <w:jc w:val="both"/>
        <w:textAlignment w:val="baseline"/>
        <w:rPr>
          <w:lang w:val="en-GB"/>
        </w:rPr>
      </w:pPr>
      <w:r>
        <w:rPr>
          <w:lang w:val="en-GB"/>
        </w:rPr>
        <w:tab/>
      </w:r>
      <w:r w:rsidRPr="00507FBC">
        <w:rPr>
          <w:lang w:val="en-GB"/>
        </w:rPr>
        <w:t>1.3.</w:t>
      </w:r>
      <w:r w:rsidRPr="00507FBC">
        <w:rPr>
          <w:lang w:val="en-GB"/>
        </w:rPr>
        <w:tab/>
        <w:t>Examination and approval, if appropriate, of the Non-Financial Statement of the consolidated Group included in the consolidated Management Report for the year ended 31 December 2022.</w:t>
      </w:r>
      <w:r w:rsidR="004654D8" w:rsidRPr="00507FBC">
        <w:rPr>
          <w:lang w:val="en-GB"/>
        </w:rPr>
        <w:t>Examination and approval, if appropriate, of the actions and management of corporate affairs by the Board of Directors of Ebro Foods, S.A. during the year ended 31 December 2022.</w:t>
      </w:r>
      <w:bookmarkEnd w:id="0"/>
    </w:p>
    <w:bookmarkEnd w:id="1"/>
    <w:p w14:paraId="2353794B" w14:textId="77777777" w:rsidR="004654D8" w:rsidRPr="004654D8" w:rsidRDefault="004654D8" w:rsidP="004654D8">
      <w:pPr>
        <w:pStyle w:val="Prrafodelista"/>
        <w:widowControl/>
        <w:numPr>
          <w:ilvl w:val="0"/>
          <w:numId w:val="3"/>
        </w:numPr>
        <w:tabs>
          <w:tab w:val="left" w:pos="851"/>
        </w:tabs>
        <w:kinsoku w:val="0"/>
        <w:overflowPunct w:val="0"/>
        <w:autoSpaceDE/>
        <w:adjustRightInd/>
        <w:spacing w:after="240"/>
        <w:ind w:left="0" w:firstLine="0"/>
        <w:contextualSpacing w:val="0"/>
        <w:jc w:val="both"/>
        <w:textAlignment w:val="baseline"/>
        <w:rPr>
          <w:lang w:val="en-GB"/>
        </w:rPr>
      </w:pPr>
      <w:r w:rsidRPr="004654D8">
        <w:rPr>
          <w:lang w:val="en-GB"/>
        </w:rPr>
        <w:t>Examination and approval, if appropriate, of the application of profit obtained during the year ended 31 December 2022, including the cash payment of an annual dividend of 0.57 euros gross per share.</w:t>
      </w:r>
    </w:p>
    <w:p w14:paraId="5461051E" w14:textId="77777777" w:rsidR="004654D8" w:rsidRPr="004654D8" w:rsidRDefault="004654D8" w:rsidP="004654D8">
      <w:pPr>
        <w:pStyle w:val="Prrafodelista"/>
        <w:widowControl/>
        <w:numPr>
          <w:ilvl w:val="0"/>
          <w:numId w:val="3"/>
        </w:numPr>
        <w:tabs>
          <w:tab w:val="left" w:pos="851"/>
        </w:tabs>
        <w:kinsoku w:val="0"/>
        <w:overflowPunct w:val="0"/>
        <w:autoSpaceDE/>
        <w:adjustRightInd/>
        <w:spacing w:after="240"/>
        <w:ind w:left="0" w:firstLine="0"/>
        <w:contextualSpacing w:val="0"/>
        <w:jc w:val="both"/>
        <w:textAlignment w:val="baseline"/>
        <w:rPr>
          <w:lang w:val="en-GB"/>
        </w:rPr>
      </w:pPr>
      <w:r w:rsidRPr="004654D8">
        <w:rPr>
          <w:lang w:val="en-GB"/>
        </w:rPr>
        <w:t>Approval, if appropriate, of the remuneration of Directors for their duties as such.</w:t>
      </w:r>
    </w:p>
    <w:p w14:paraId="290E25B1" w14:textId="77777777" w:rsidR="004654D8" w:rsidRPr="004654D8" w:rsidRDefault="004654D8" w:rsidP="004654D8">
      <w:pPr>
        <w:pStyle w:val="Prrafodelista"/>
        <w:widowControl/>
        <w:numPr>
          <w:ilvl w:val="0"/>
          <w:numId w:val="3"/>
        </w:numPr>
        <w:tabs>
          <w:tab w:val="left" w:pos="851"/>
        </w:tabs>
        <w:kinsoku w:val="0"/>
        <w:overflowPunct w:val="0"/>
        <w:autoSpaceDE/>
        <w:adjustRightInd/>
        <w:spacing w:after="240"/>
        <w:ind w:left="0" w:firstLine="0"/>
        <w:contextualSpacing w:val="0"/>
        <w:jc w:val="both"/>
        <w:textAlignment w:val="baseline"/>
        <w:rPr>
          <w:lang w:val="en-GB"/>
        </w:rPr>
      </w:pPr>
      <w:bookmarkStart w:id="2" w:name="_Ref71533419"/>
      <w:bookmarkStart w:id="3" w:name="_Hlk42153789"/>
      <w:bookmarkStart w:id="4" w:name="_Hlk71538921"/>
      <w:r w:rsidRPr="004654D8">
        <w:rPr>
          <w:lang w:val="en-GB"/>
        </w:rPr>
        <w:t xml:space="preserve">Re-election </w:t>
      </w:r>
      <w:bookmarkEnd w:id="2"/>
      <w:bookmarkEnd w:id="3"/>
      <w:r w:rsidRPr="004654D8">
        <w:rPr>
          <w:lang w:val="en-GB"/>
        </w:rPr>
        <w:t>of the Director Marc Thomas Murtra Millar.</w:t>
      </w:r>
    </w:p>
    <w:p w14:paraId="1EC8D051" w14:textId="77777777" w:rsidR="004654D8" w:rsidRPr="004654D8" w:rsidRDefault="004654D8" w:rsidP="004654D8">
      <w:pPr>
        <w:pStyle w:val="Prrafodelista"/>
        <w:widowControl/>
        <w:numPr>
          <w:ilvl w:val="0"/>
          <w:numId w:val="3"/>
        </w:numPr>
        <w:tabs>
          <w:tab w:val="left" w:pos="851"/>
        </w:tabs>
        <w:kinsoku w:val="0"/>
        <w:overflowPunct w:val="0"/>
        <w:autoSpaceDE/>
        <w:adjustRightInd/>
        <w:spacing w:after="240"/>
        <w:ind w:left="0" w:firstLine="0"/>
        <w:contextualSpacing w:val="0"/>
        <w:jc w:val="both"/>
        <w:textAlignment w:val="baseline"/>
        <w:rPr>
          <w:lang w:val="en-GB"/>
        </w:rPr>
      </w:pPr>
      <w:r w:rsidRPr="004654D8">
        <w:rPr>
          <w:lang w:val="en-GB"/>
        </w:rPr>
        <w:t>Alteration, if appropriate, of Article 28 (“Executive Committee, Audit and Compliance Committee, Nomination and Remuneration Committee and other Committees”) of the Articles of Association.</w:t>
      </w:r>
    </w:p>
    <w:p w14:paraId="18EC852D" w14:textId="77777777" w:rsidR="004654D8" w:rsidRPr="004654D8" w:rsidRDefault="004654D8" w:rsidP="004654D8">
      <w:pPr>
        <w:pStyle w:val="Prrafodelista"/>
        <w:widowControl/>
        <w:numPr>
          <w:ilvl w:val="0"/>
          <w:numId w:val="3"/>
        </w:numPr>
        <w:tabs>
          <w:tab w:val="left" w:pos="851"/>
        </w:tabs>
        <w:kinsoku w:val="0"/>
        <w:overflowPunct w:val="0"/>
        <w:autoSpaceDE/>
        <w:adjustRightInd/>
        <w:spacing w:after="240"/>
        <w:ind w:left="0" w:firstLine="0"/>
        <w:contextualSpacing w:val="0"/>
        <w:jc w:val="both"/>
        <w:textAlignment w:val="baseline"/>
        <w:rPr>
          <w:lang w:val="en-GB"/>
        </w:rPr>
      </w:pPr>
      <w:bookmarkStart w:id="5" w:name="_Ref71533428"/>
      <w:bookmarkStart w:id="6" w:name="_Hlk71538959"/>
      <w:bookmarkEnd w:id="4"/>
      <w:r w:rsidRPr="004654D8">
        <w:rPr>
          <w:lang w:val="en-GB"/>
        </w:rPr>
        <w:t xml:space="preserve">Approval, if appropriate, of the amendment to the Directors’ Remuneration Policy for 2022, 2023 and 2024. </w:t>
      </w:r>
    </w:p>
    <w:p w14:paraId="44BDC958" w14:textId="77777777" w:rsidR="004654D8" w:rsidRPr="004654D8" w:rsidRDefault="004654D8" w:rsidP="004654D8">
      <w:pPr>
        <w:pStyle w:val="Prrafodelista"/>
        <w:widowControl/>
        <w:numPr>
          <w:ilvl w:val="0"/>
          <w:numId w:val="3"/>
        </w:numPr>
        <w:tabs>
          <w:tab w:val="left" w:pos="851"/>
        </w:tabs>
        <w:kinsoku w:val="0"/>
        <w:overflowPunct w:val="0"/>
        <w:autoSpaceDE/>
        <w:adjustRightInd/>
        <w:spacing w:after="240"/>
        <w:ind w:left="0" w:firstLine="0"/>
        <w:contextualSpacing w:val="0"/>
        <w:jc w:val="both"/>
        <w:textAlignment w:val="baseline"/>
        <w:rPr>
          <w:lang w:val="en-GB"/>
        </w:rPr>
      </w:pPr>
      <w:bookmarkStart w:id="7" w:name="_Ref417481810"/>
      <w:bookmarkStart w:id="8" w:name="_Ref71533476"/>
      <w:bookmarkEnd w:id="5"/>
      <w:bookmarkEnd w:id="6"/>
      <w:r w:rsidRPr="004654D8">
        <w:rPr>
          <w:lang w:val="en-GB"/>
        </w:rPr>
        <w:t>Advisory vote on the Annual Report on Directors’ Remuneration for 2022.</w:t>
      </w:r>
      <w:bookmarkEnd w:id="7"/>
      <w:bookmarkEnd w:id="8"/>
    </w:p>
    <w:p w14:paraId="3FE1FF13" w14:textId="77777777" w:rsidR="004654D8" w:rsidRPr="004654D8" w:rsidRDefault="004654D8" w:rsidP="004654D8">
      <w:pPr>
        <w:pStyle w:val="Prrafodelista"/>
        <w:widowControl/>
        <w:numPr>
          <w:ilvl w:val="0"/>
          <w:numId w:val="3"/>
        </w:numPr>
        <w:tabs>
          <w:tab w:val="left" w:pos="851"/>
        </w:tabs>
        <w:kinsoku w:val="0"/>
        <w:overflowPunct w:val="0"/>
        <w:autoSpaceDE/>
        <w:adjustRightInd/>
        <w:spacing w:after="240"/>
        <w:ind w:left="0" w:firstLine="0"/>
        <w:contextualSpacing w:val="0"/>
        <w:jc w:val="both"/>
        <w:textAlignment w:val="baseline"/>
        <w:rPr>
          <w:lang w:val="en-GB"/>
        </w:rPr>
      </w:pPr>
      <w:r w:rsidRPr="004654D8">
        <w:rPr>
          <w:lang w:val="en-GB"/>
        </w:rPr>
        <w:t>Reappointment of Ernst &amp; Young, S.L. as auditors of Ebro Foods, S.A. and its consolidated Group for the year ending 31 December 2023.</w:t>
      </w:r>
    </w:p>
    <w:p w14:paraId="5C034807" w14:textId="77777777" w:rsidR="004654D8" w:rsidRPr="004654D8" w:rsidRDefault="004654D8" w:rsidP="004654D8">
      <w:pPr>
        <w:pStyle w:val="Prrafodelista"/>
        <w:widowControl/>
        <w:numPr>
          <w:ilvl w:val="0"/>
          <w:numId w:val="3"/>
        </w:numPr>
        <w:tabs>
          <w:tab w:val="left" w:pos="851"/>
        </w:tabs>
        <w:kinsoku w:val="0"/>
        <w:overflowPunct w:val="0"/>
        <w:autoSpaceDE/>
        <w:adjustRightInd/>
        <w:spacing w:after="240"/>
        <w:ind w:left="0" w:firstLine="0"/>
        <w:contextualSpacing w:val="0"/>
        <w:jc w:val="both"/>
        <w:textAlignment w:val="baseline"/>
        <w:rPr>
          <w:lang w:val="en-GB"/>
        </w:rPr>
      </w:pPr>
      <w:r w:rsidRPr="004654D8">
        <w:rPr>
          <w:lang w:val="en-GB"/>
        </w:rPr>
        <w:t>Authorisation of the Board of Directors to make a financial contribution to the Ebro Foods Foundation.</w:t>
      </w:r>
    </w:p>
    <w:p w14:paraId="04EF235E" w14:textId="77777777" w:rsidR="004654D8" w:rsidRPr="004654D8" w:rsidRDefault="004654D8" w:rsidP="004654D8">
      <w:pPr>
        <w:pStyle w:val="Prrafodelista"/>
        <w:widowControl/>
        <w:numPr>
          <w:ilvl w:val="0"/>
          <w:numId w:val="3"/>
        </w:numPr>
        <w:tabs>
          <w:tab w:val="left" w:pos="851"/>
        </w:tabs>
        <w:kinsoku w:val="0"/>
        <w:overflowPunct w:val="0"/>
        <w:autoSpaceDE/>
        <w:adjustRightInd/>
        <w:spacing w:after="240"/>
        <w:ind w:left="0" w:firstLine="0"/>
        <w:contextualSpacing w:val="0"/>
        <w:jc w:val="both"/>
        <w:textAlignment w:val="baseline"/>
        <w:rPr>
          <w:lang w:val="en-GB"/>
        </w:rPr>
      </w:pPr>
      <w:r w:rsidRPr="004654D8">
        <w:rPr>
          <w:lang w:val="en-GB"/>
        </w:rPr>
        <w:t xml:space="preserve">Approval, if appropriate, of the shorter time for calling extraordinary general meetings, pursuant to section 515 of the Corporate Enterprises Act. </w:t>
      </w:r>
    </w:p>
    <w:p w14:paraId="652C730F" w14:textId="77777777" w:rsidR="004654D8" w:rsidRPr="004654D8" w:rsidRDefault="004654D8" w:rsidP="004654D8">
      <w:pPr>
        <w:pStyle w:val="Prrafodelista"/>
        <w:widowControl/>
        <w:numPr>
          <w:ilvl w:val="0"/>
          <w:numId w:val="3"/>
        </w:numPr>
        <w:tabs>
          <w:tab w:val="left" w:pos="851"/>
        </w:tabs>
        <w:kinsoku w:val="0"/>
        <w:overflowPunct w:val="0"/>
        <w:autoSpaceDE/>
        <w:adjustRightInd/>
        <w:spacing w:after="240"/>
        <w:ind w:left="0" w:firstLine="0"/>
        <w:contextualSpacing w:val="0"/>
        <w:jc w:val="both"/>
        <w:textAlignment w:val="baseline"/>
        <w:rPr>
          <w:lang w:val="en-GB"/>
        </w:rPr>
      </w:pPr>
      <w:bookmarkStart w:id="9" w:name="_Ref71533510"/>
      <w:bookmarkStart w:id="10" w:name="_Hlk71539631"/>
      <w:r w:rsidRPr="004654D8">
        <w:rPr>
          <w:lang w:val="en-GB"/>
        </w:rPr>
        <w:t>Information on the modification of the Regulations of the Board resolved by the Board of Directors</w:t>
      </w:r>
      <w:bookmarkEnd w:id="9"/>
      <w:r w:rsidRPr="004654D8">
        <w:rPr>
          <w:lang w:val="en-GB"/>
        </w:rPr>
        <w:t>.</w:t>
      </w:r>
    </w:p>
    <w:bookmarkEnd w:id="10"/>
    <w:p w14:paraId="75470334" w14:textId="77777777" w:rsidR="004654D8" w:rsidRPr="004654D8" w:rsidRDefault="004654D8" w:rsidP="004654D8">
      <w:pPr>
        <w:pStyle w:val="Prrafodelista"/>
        <w:widowControl/>
        <w:numPr>
          <w:ilvl w:val="0"/>
          <w:numId w:val="3"/>
        </w:numPr>
        <w:tabs>
          <w:tab w:val="left" w:pos="851"/>
        </w:tabs>
        <w:kinsoku w:val="0"/>
        <w:overflowPunct w:val="0"/>
        <w:autoSpaceDE/>
        <w:adjustRightInd/>
        <w:spacing w:after="240"/>
        <w:ind w:left="0" w:firstLine="0"/>
        <w:contextualSpacing w:val="0"/>
        <w:jc w:val="both"/>
        <w:textAlignment w:val="baseline"/>
        <w:rPr>
          <w:lang w:val="en-GB"/>
        </w:rPr>
      </w:pPr>
      <w:r w:rsidRPr="004654D8">
        <w:rPr>
          <w:lang w:val="en-GB"/>
        </w:rPr>
        <w:t xml:space="preserve">Delegation of powers to put on record in a public instrument, execute, develop, </w:t>
      </w:r>
      <w:proofErr w:type="gramStart"/>
      <w:r w:rsidRPr="004654D8">
        <w:rPr>
          <w:lang w:val="en-GB"/>
        </w:rPr>
        <w:t>rectify</w:t>
      </w:r>
      <w:proofErr w:type="gramEnd"/>
      <w:r w:rsidRPr="004654D8">
        <w:rPr>
          <w:lang w:val="en-GB"/>
        </w:rPr>
        <w:t xml:space="preserve"> and implement the resolutions adopted at the Annual General Meeting.</w:t>
      </w:r>
    </w:p>
    <w:p w14:paraId="73DB2936" w14:textId="38986B0A" w:rsidR="00E075ED" w:rsidRPr="004654D8" w:rsidRDefault="00E075ED" w:rsidP="004654D8">
      <w:pPr>
        <w:tabs>
          <w:tab w:val="left" w:pos="1418"/>
        </w:tabs>
        <w:kinsoku w:val="0"/>
        <w:overflowPunct w:val="0"/>
        <w:spacing w:after="240"/>
        <w:jc w:val="both"/>
        <w:textAlignment w:val="baseline"/>
        <w:rPr>
          <w:spacing w:val="-3"/>
          <w:sz w:val="20"/>
          <w:szCs w:val="20"/>
          <w:lang w:val="en-GB"/>
        </w:rPr>
      </w:pPr>
    </w:p>
    <w:p w14:paraId="1D823054" w14:textId="39C901EA" w:rsidR="001A388B" w:rsidRPr="004654D8" w:rsidRDefault="001A388B" w:rsidP="00E075ED">
      <w:pPr>
        <w:suppressAutoHyphens w:val="0"/>
        <w:spacing w:after="160" w:line="259" w:lineRule="auto"/>
        <w:jc w:val="center"/>
        <w:rPr>
          <w:b/>
          <w:sz w:val="20"/>
          <w:szCs w:val="20"/>
          <w:lang w:val="en-US"/>
        </w:rPr>
      </w:pPr>
    </w:p>
    <w:p w14:paraId="754D2621" w14:textId="2BBCAF42" w:rsidR="00B968CD" w:rsidRPr="004654D8" w:rsidRDefault="00B968CD" w:rsidP="001A388B">
      <w:pPr>
        <w:spacing w:before="240"/>
        <w:jc w:val="both"/>
        <w:rPr>
          <w:b/>
          <w:sz w:val="20"/>
          <w:szCs w:val="20"/>
          <w:lang w:val="en-US"/>
        </w:rPr>
      </w:pPr>
    </w:p>
    <w:p w14:paraId="009C46C8" w14:textId="065404EE" w:rsidR="00B968CD" w:rsidRPr="004654D8" w:rsidRDefault="00B968CD">
      <w:pPr>
        <w:suppressAutoHyphens w:val="0"/>
        <w:spacing w:after="160" w:line="259" w:lineRule="auto"/>
        <w:rPr>
          <w:b/>
          <w:sz w:val="20"/>
          <w:szCs w:val="20"/>
          <w:lang w:val="en-US"/>
        </w:rPr>
      </w:pPr>
      <w:r w:rsidRPr="004654D8">
        <w:rPr>
          <w:b/>
          <w:sz w:val="20"/>
          <w:szCs w:val="20"/>
          <w:lang w:val="en-US"/>
        </w:rPr>
        <w:br w:type="page"/>
      </w:r>
    </w:p>
    <w:p w14:paraId="53F9B7B6" w14:textId="77777777" w:rsidR="007D3267" w:rsidRPr="004654D8" w:rsidRDefault="007D3267" w:rsidP="00A47882">
      <w:pPr>
        <w:spacing w:after="240"/>
        <w:ind w:left="142" w:right="139"/>
        <w:jc w:val="center"/>
        <w:rPr>
          <w:b/>
          <w:bCs/>
          <w:color w:val="3366FF"/>
          <w:sz w:val="20"/>
          <w:szCs w:val="20"/>
          <w:u w:val="single"/>
          <w:lang w:val="en-US"/>
        </w:rPr>
      </w:pPr>
      <w:r w:rsidRPr="004654D8">
        <w:rPr>
          <w:b/>
          <w:bCs/>
          <w:color w:val="3366FF"/>
          <w:sz w:val="20"/>
          <w:szCs w:val="20"/>
          <w:u w:val="single"/>
          <w:lang w:val="en-US"/>
        </w:rPr>
        <w:lastRenderedPageBreak/>
        <w:t>OTHER INFORMATION</w:t>
      </w:r>
    </w:p>
    <w:p w14:paraId="736500AF" w14:textId="2D902BBE" w:rsidR="007D3267" w:rsidRPr="00695350" w:rsidRDefault="007D3267" w:rsidP="00A47882">
      <w:pPr>
        <w:spacing w:after="240"/>
        <w:ind w:right="139"/>
        <w:jc w:val="both"/>
        <w:rPr>
          <w:sz w:val="20"/>
          <w:szCs w:val="20"/>
          <w:lang w:val="en-GB"/>
        </w:rPr>
      </w:pPr>
      <w:r w:rsidRPr="00695350">
        <w:rPr>
          <w:b/>
          <w:bCs/>
          <w:color w:val="3366FF"/>
          <w:sz w:val="20"/>
          <w:szCs w:val="20"/>
          <w:u w:val="single"/>
          <w:lang w:val="en-GB"/>
        </w:rPr>
        <w:t>SHAREHOLDERS’ ELECTRONIC FORUM</w:t>
      </w:r>
    </w:p>
    <w:p w14:paraId="04D83955" w14:textId="6214AD95" w:rsidR="007D3267" w:rsidRPr="00695350" w:rsidRDefault="007D3267" w:rsidP="00A47882">
      <w:pPr>
        <w:spacing w:after="240"/>
        <w:ind w:right="142"/>
        <w:jc w:val="both"/>
        <w:rPr>
          <w:sz w:val="20"/>
          <w:szCs w:val="20"/>
          <w:lang w:val="en-GB"/>
        </w:rPr>
      </w:pPr>
      <w:r w:rsidRPr="00695350">
        <w:rPr>
          <w:sz w:val="20"/>
          <w:szCs w:val="20"/>
          <w:lang w:val="en-GB"/>
        </w:rPr>
        <w:t xml:space="preserve">An Electronic Shareholders’ Forum is enabled for this General Meeting on the Company’s website </w:t>
      </w:r>
      <w:hyperlink r:id="rId8" w:history="1">
        <w:r w:rsidRPr="00695350">
          <w:rPr>
            <w:rStyle w:val="Hipervnculo"/>
            <w:sz w:val="20"/>
            <w:szCs w:val="20"/>
            <w:lang w:val="en-GB"/>
          </w:rPr>
          <w:t>www.ebrofoods.es</w:t>
        </w:r>
      </w:hyperlink>
      <w:r w:rsidRPr="00695350">
        <w:rPr>
          <w:sz w:val="20"/>
          <w:szCs w:val="20"/>
          <w:lang w:val="en-GB"/>
        </w:rPr>
        <w:t xml:space="preserve">. Access to the forum is permitted, with due guarantees, by both individual shareholders and any voluntary pooling that may be arranged in accordance with the applicable laws and regulations. The purpose of this forum is to facilitate communication among shareholders prior to the General Meeting. The regulations of the Shareholders’ Forum are available on the Company’s website </w:t>
      </w:r>
      <w:hyperlink r:id="rId9" w:history="1">
        <w:r w:rsidRPr="00695350">
          <w:rPr>
            <w:rStyle w:val="Hipervnculo"/>
            <w:sz w:val="20"/>
            <w:szCs w:val="20"/>
            <w:lang w:val="en-GB"/>
          </w:rPr>
          <w:t>www.ebrofoods.es</w:t>
        </w:r>
      </w:hyperlink>
      <w:r w:rsidRPr="00695350">
        <w:rPr>
          <w:sz w:val="20"/>
          <w:szCs w:val="20"/>
          <w:lang w:val="en-GB"/>
        </w:rPr>
        <w:t>.</w:t>
      </w:r>
    </w:p>
    <w:p w14:paraId="2F1739A6" w14:textId="0AC9D0AE" w:rsidR="007D3267" w:rsidRPr="00695350" w:rsidRDefault="007D3267" w:rsidP="00A47882">
      <w:pPr>
        <w:spacing w:after="240"/>
        <w:ind w:right="139"/>
        <w:jc w:val="both"/>
        <w:rPr>
          <w:sz w:val="20"/>
          <w:szCs w:val="20"/>
          <w:lang w:val="en-GB"/>
        </w:rPr>
      </w:pPr>
      <w:r w:rsidRPr="00695350">
        <w:rPr>
          <w:b/>
          <w:bCs/>
          <w:color w:val="3366FF"/>
          <w:sz w:val="20"/>
          <w:szCs w:val="20"/>
          <w:u w:val="single"/>
          <w:lang w:val="en-GB"/>
        </w:rPr>
        <w:t>PERSONAL DATA PROTECTION</w:t>
      </w:r>
      <w:r w:rsidRPr="00695350">
        <w:rPr>
          <w:sz w:val="20"/>
          <w:szCs w:val="20"/>
          <w:lang w:val="en-GB"/>
        </w:rPr>
        <w:t xml:space="preserve"> </w:t>
      </w:r>
    </w:p>
    <w:p w14:paraId="290B5D2A" w14:textId="617FE5C7" w:rsidR="007D3267" w:rsidRPr="00695350" w:rsidRDefault="007D3267" w:rsidP="00A47882">
      <w:pPr>
        <w:spacing w:after="240"/>
        <w:ind w:right="142"/>
        <w:jc w:val="both"/>
        <w:rPr>
          <w:color w:val="0000FF"/>
          <w:sz w:val="20"/>
          <w:szCs w:val="20"/>
          <w:u w:val="single"/>
          <w:lang w:val="en-GB"/>
        </w:rPr>
      </w:pPr>
      <w:r w:rsidRPr="00695350">
        <w:rPr>
          <w:sz w:val="20"/>
          <w:szCs w:val="20"/>
          <w:lang w:val="en-GB"/>
        </w:rPr>
        <w:t xml:space="preserve">The personal data provided on this card will be processed by Ebro Foods, S.A. as controller, for the purpose of managing exercise and control of the shareholders’ rights and on the basis of execution of the relationship and compliance with the legal obligations incumbent on Ebro Foods, S.A. as a corporate enterprise. You may exercise your rights of access, rectification, objection, erasure, portability, restriction of processing and any other rights to which you may be entitled pursuant to the applicable data protection laws and regulations by writing to Ebro, enclosing proof of identity, in a letter sent to Ebro at </w:t>
      </w:r>
      <w:proofErr w:type="spellStart"/>
      <w:r w:rsidRPr="00695350">
        <w:rPr>
          <w:sz w:val="20"/>
          <w:szCs w:val="20"/>
          <w:lang w:val="en-GB"/>
        </w:rPr>
        <w:t>Paseo</w:t>
      </w:r>
      <w:proofErr w:type="spellEnd"/>
      <w:r w:rsidRPr="00695350">
        <w:rPr>
          <w:sz w:val="20"/>
          <w:szCs w:val="20"/>
          <w:lang w:val="en-GB"/>
        </w:rPr>
        <w:t xml:space="preserve"> de la </w:t>
      </w:r>
      <w:proofErr w:type="spellStart"/>
      <w:r w:rsidRPr="00695350">
        <w:rPr>
          <w:sz w:val="20"/>
          <w:szCs w:val="20"/>
          <w:lang w:val="en-GB"/>
        </w:rPr>
        <w:t>Castellana</w:t>
      </w:r>
      <w:proofErr w:type="spellEnd"/>
      <w:r w:rsidRPr="00695350">
        <w:rPr>
          <w:sz w:val="20"/>
          <w:szCs w:val="20"/>
          <w:lang w:val="en-GB"/>
        </w:rPr>
        <w:t xml:space="preserve"> nº 20, 3ª planta, 28046 Madrid, marking the envelope “Personal data protection”, or by e-mail to </w:t>
      </w:r>
      <w:hyperlink r:id="rId10" w:history="1">
        <w:r w:rsidRPr="00695350">
          <w:rPr>
            <w:color w:val="0000FF"/>
            <w:sz w:val="20"/>
            <w:szCs w:val="20"/>
            <w:u w:val="single"/>
            <w:lang w:val="en-GB"/>
          </w:rPr>
          <w:t>protecciondedatos@ebrofoods.es</w:t>
        </w:r>
      </w:hyperlink>
      <w:r w:rsidRPr="00695350">
        <w:rPr>
          <w:sz w:val="20"/>
          <w:szCs w:val="20"/>
          <w:lang w:val="en-GB"/>
        </w:rPr>
        <w:t xml:space="preserve">. You may also lodge a complaint at any time with the Spanish Data Protection Agency. Further information on personal data protection can be found in the notice of call to the General Meeting, retrievable from </w:t>
      </w:r>
      <w:hyperlink r:id="rId11" w:history="1">
        <w:r w:rsidRPr="00695350">
          <w:rPr>
            <w:color w:val="0000FF"/>
            <w:sz w:val="20"/>
            <w:szCs w:val="20"/>
            <w:u w:val="single"/>
            <w:lang w:val="en-GB"/>
          </w:rPr>
          <w:t>www.ebrofoods.es</w:t>
        </w:r>
      </w:hyperlink>
      <w:r w:rsidRPr="00695350">
        <w:rPr>
          <w:sz w:val="20"/>
          <w:szCs w:val="20"/>
          <w:lang w:val="en-GB"/>
        </w:rPr>
        <w:t>.</w:t>
      </w:r>
    </w:p>
    <w:p w14:paraId="604DE09F" w14:textId="4B7F72D4" w:rsidR="00B968CD" w:rsidRPr="007D3267" w:rsidRDefault="00B968CD" w:rsidP="00A47882">
      <w:pPr>
        <w:spacing w:after="240"/>
        <w:jc w:val="both"/>
        <w:rPr>
          <w:b/>
          <w:sz w:val="20"/>
          <w:szCs w:val="20"/>
          <w:lang w:val="en-GB"/>
        </w:rPr>
      </w:pPr>
    </w:p>
    <w:sectPr w:rsidR="00B968CD" w:rsidRPr="007D3267" w:rsidSect="00C92159">
      <w:headerReference w:type="default" r:id="rId12"/>
      <w:footerReference w:type="default" r:id="rId13"/>
      <w:pgSz w:w="11910" w:h="16840"/>
      <w:pgMar w:top="1276" w:right="1134" w:bottom="567" w:left="1134" w:header="697" w:footer="510" w:gutter="0"/>
      <w:pgBorders w:offsetFrom="page">
        <w:top w:val="single" w:sz="2" w:space="24" w:color="auto"/>
        <w:left w:val="single" w:sz="2" w:space="24" w:color="auto"/>
        <w:bottom w:val="single" w:sz="2" w:space="24" w:color="auto"/>
        <w:right w:val="single" w:sz="2" w:space="24" w:color="auto"/>
      </w:pgBorders>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3925F" w14:textId="77777777" w:rsidR="00B968CD" w:rsidRDefault="00B968CD" w:rsidP="00B968CD">
      <w:r>
        <w:separator/>
      </w:r>
    </w:p>
  </w:endnote>
  <w:endnote w:type="continuationSeparator" w:id="0">
    <w:p w14:paraId="07871A60" w14:textId="77777777" w:rsidR="00B968CD" w:rsidRDefault="00B968CD" w:rsidP="00B96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E9F41" w14:textId="4F064955" w:rsidR="00AC67BF" w:rsidRPr="00AC67BF" w:rsidRDefault="00AC67BF">
    <w:pPr>
      <w:pStyle w:val="Piedepgina"/>
      <w:jc w:val="center"/>
      <w:rPr>
        <w:sz w:val="20"/>
        <w:szCs w:val="20"/>
      </w:rPr>
    </w:pPr>
    <w:r w:rsidRPr="00AC67BF">
      <w:rPr>
        <w:sz w:val="20"/>
        <w:szCs w:val="20"/>
      </w:rPr>
      <w:t xml:space="preserve"> - </w:t>
    </w:r>
    <w:sdt>
      <w:sdtPr>
        <w:rPr>
          <w:sz w:val="20"/>
          <w:szCs w:val="20"/>
        </w:rPr>
        <w:id w:val="-633487866"/>
        <w:docPartObj>
          <w:docPartGallery w:val="Page Numbers (Bottom of Page)"/>
          <w:docPartUnique/>
        </w:docPartObj>
      </w:sdtPr>
      <w:sdtEndPr/>
      <w:sdtContent>
        <w:r w:rsidRPr="00AC67BF">
          <w:rPr>
            <w:sz w:val="20"/>
            <w:szCs w:val="20"/>
          </w:rPr>
          <w:fldChar w:fldCharType="begin"/>
        </w:r>
        <w:r w:rsidRPr="00AC67BF">
          <w:rPr>
            <w:sz w:val="20"/>
            <w:szCs w:val="20"/>
          </w:rPr>
          <w:instrText>PAGE   \* MERGEFORMAT</w:instrText>
        </w:r>
        <w:r w:rsidRPr="00AC67BF">
          <w:rPr>
            <w:sz w:val="20"/>
            <w:szCs w:val="20"/>
          </w:rPr>
          <w:fldChar w:fldCharType="separate"/>
        </w:r>
        <w:r w:rsidRPr="00AC67BF">
          <w:rPr>
            <w:sz w:val="20"/>
            <w:szCs w:val="20"/>
          </w:rPr>
          <w:t>2</w:t>
        </w:r>
        <w:r w:rsidRPr="00AC67BF">
          <w:rPr>
            <w:sz w:val="20"/>
            <w:szCs w:val="20"/>
          </w:rPr>
          <w:fldChar w:fldCharType="end"/>
        </w:r>
        <w:r w:rsidRPr="00AC67BF">
          <w:rPr>
            <w:sz w:val="20"/>
            <w:szCs w:val="20"/>
          </w:rPr>
          <w:t xml:space="preserve"> - </w:t>
        </w:r>
      </w:sdtContent>
    </w:sdt>
  </w:p>
  <w:p w14:paraId="1F8E4F02" w14:textId="5CA52473" w:rsidR="00B968CD" w:rsidRDefault="00B968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9A102" w14:textId="77777777" w:rsidR="00B968CD" w:rsidRDefault="00B968CD" w:rsidP="00B968CD">
      <w:r>
        <w:separator/>
      </w:r>
    </w:p>
  </w:footnote>
  <w:footnote w:type="continuationSeparator" w:id="0">
    <w:p w14:paraId="2F286E0F" w14:textId="77777777" w:rsidR="00B968CD" w:rsidRDefault="00B968CD" w:rsidP="00B96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87FA" w14:textId="5ADCEFCC" w:rsidR="00B968CD" w:rsidRDefault="00B968CD">
    <w:pPr>
      <w:pStyle w:val="Encabezado"/>
    </w:pPr>
    <w:r>
      <w:rPr>
        <w:noProof/>
        <w:lang w:val="en-US"/>
      </w:rPr>
      <w:drawing>
        <wp:inline distT="0" distB="0" distL="0" distR="0" wp14:anchorId="68E83B46" wp14:editId="06977335">
          <wp:extent cx="469220" cy="228093"/>
          <wp:effectExtent l="0" t="0" r="7620" b="635"/>
          <wp:docPr id="6" name="0 Imagen" descr="LOGO PEQUEÑ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EQUEÑ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0489" cy="23357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2430A"/>
    <w:multiLevelType w:val="hybridMultilevel"/>
    <w:tmpl w:val="2F147874"/>
    <w:lvl w:ilvl="0" w:tplc="B470AB2C">
      <w:start w:val="1"/>
      <w:numFmt w:val="cardinalText"/>
      <w:lvlText w:val="%1."/>
      <w:lvlJc w:val="left"/>
      <w:pPr>
        <w:ind w:left="720" w:hanging="360"/>
      </w:pPr>
      <w:rPr>
        <w:rFonts w:hint="default"/>
        <w:b/>
        <w:i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AB1012B"/>
    <w:multiLevelType w:val="hybridMultilevel"/>
    <w:tmpl w:val="09C2AF4E"/>
    <w:lvl w:ilvl="0" w:tplc="6ABE9BE0">
      <w:start w:val="1"/>
      <w:numFmt w:val="ordinalText"/>
      <w:lvlText w:val="%1."/>
      <w:lvlJc w:val="left"/>
      <w:pPr>
        <w:ind w:left="360" w:hanging="360"/>
      </w:pPr>
      <w:rPr>
        <w:rFonts w:hint="default"/>
        <w:b/>
        <w:i w:val="0"/>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num w:numId="1" w16cid:durableId="1868176558">
    <w:abstractNumId w:val="1"/>
  </w:num>
  <w:num w:numId="2" w16cid:durableId="19462310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4871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88B"/>
    <w:rsid w:val="00157F33"/>
    <w:rsid w:val="001A388B"/>
    <w:rsid w:val="00226D9B"/>
    <w:rsid w:val="00280D73"/>
    <w:rsid w:val="002E1DA9"/>
    <w:rsid w:val="004654D8"/>
    <w:rsid w:val="00507FBC"/>
    <w:rsid w:val="005C4500"/>
    <w:rsid w:val="00695350"/>
    <w:rsid w:val="007D3267"/>
    <w:rsid w:val="008F32EC"/>
    <w:rsid w:val="009B6EE9"/>
    <w:rsid w:val="00A11A17"/>
    <w:rsid w:val="00A47882"/>
    <w:rsid w:val="00AA3D45"/>
    <w:rsid w:val="00AC67BF"/>
    <w:rsid w:val="00B104D4"/>
    <w:rsid w:val="00B227F7"/>
    <w:rsid w:val="00B968CD"/>
    <w:rsid w:val="00C03BC9"/>
    <w:rsid w:val="00C20723"/>
    <w:rsid w:val="00C92159"/>
    <w:rsid w:val="00E075ED"/>
    <w:rsid w:val="00EE2207"/>
    <w:rsid w:val="00F40963"/>
    <w:rsid w:val="00F570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5DF3821"/>
  <w15:chartTrackingRefBased/>
  <w15:docId w15:val="{671BEE18-D6E3-4F0D-B90B-0844C9CDF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88B"/>
    <w:pPr>
      <w:suppressAutoHyphens/>
      <w:spacing w:after="0" w:line="240" w:lineRule="auto"/>
    </w:pPr>
    <w:rPr>
      <w:rFonts w:ascii="Times New Roman" w:eastAsia="Times New Roman" w:hAnsi="Times New Roman" w:cs="Times New Roman"/>
      <w:sz w:val="24"/>
      <w:szCs w:val="24"/>
      <w:lang w:eastAsia="es-ES"/>
    </w:rPr>
  </w:style>
  <w:style w:type="paragraph" w:styleId="Ttulo7">
    <w:name w:val="heading 7"/>
    <w:basedOn w:val="Normal"/>
    <w:next w:val="Normal"/>
    <w:link w:val="Ttulo7Car"/>
    <w:uiPriority w:val="9"/>
    <w:semiHidden/>
    <w:unhideWhenUsed/>
    <w:qFormat/>
    <w:rsid w:val="001A388B"/>
    <w:pPr>
      <w:keepNext/>
      <w:keepLines/>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qFormat/>
    <w:rsid w:val="001A388B"/>
    <w:pPr>
      <w:keepNext/>
      <w:jc w:val="both"/>
      <w:outlineLvl w:val="7"/>
    </w:pPr>
    <w:rPr>
      <w:rFonts w:ascii="Arial" w:hAnsi="Arial" w:cs="Arial"/>
      <w:b/>
      <w:bCs/>
      <w:color w:val="292526"/>
      <w:sz w:val="18"/>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8Car">
    <w:name w:val="Título 8 Car"/>
    <w:basedOn w:val="Fuentedeprrafopredeter"/>
    <w:link w:val="Ttulo8"/>
    <w:rsid w:val="001A388B"/>
    <w:rPr>
      <w:rFonts w:ascii="Arial" w:eastAsia="Times New Roman" w:hAnsi="Arial" w:cs="Arial"/>
      <w:b/>
      <w:bCs/>
      <w:color w:val="292526"/>
      <w:sz w:val="18"/>
      <w:szCs w:val="15"/>
      <w:lang w:eastAsia="es-ES"/>
    </w:rPr>
  </w:style>
  <w:style w:type="character" w:styleId="Hipervnculo">
    <w:name w:val="Hyperlink"/>
    <w:rsid w:val="001A388B"/>
    <w:rPr>
      <w:color w:val="0000FF"/>
      <w:u w:val="single"/>
    </w:rPr>
  </w:style>
  <w:style w:type="table" w:styleId="Tablaconcuadrcula">
    <w:name w:val="Table Grid"/>
    <w:basedOn w:val="Tablanormal"/>
    <w:uiPriority w:val="39"/>
    <w:rsid w:val="001A388B"/>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388B"/>
    <w:pPr>
      <w:autoSpaceDE w:val="0"/>
      <w:autoSpaceDN w:val="0"/>
      <w:adjustRightInd w:val="0"/>
      <w:spacing w:after="0" w:line="240" w:lineRule="auto"/>
    </w:pPr>
    <w:rPr>
      <w:rFonts w:ascii="Verdana" w:eastAsia="Times New Roman" w:hAnsi="Verdana" w:cs="Verdana"/>
      <w:color w:val="000000"/>
      <w:sz w:val="24"/>
      <w:szCs w:val="24"/>
      <w:lang w:eastAsia="es-ES"/>
    </w:rPr>
  </w:style>
  <w:style w:type="paragraph" w:styleId="Textoindependiente">
    <w:name w:val="Body Text"/>
    <w:basedOn w:val="Normal"/>
    <w:link w:val="TextoindependienteCar"/>
    <w:rsid w:val="001A388B"/>
    <w:rPr>
      <w:rFonts w:ascii="Arial" w:hAnsi="Arial" w:cs="Arial"/>
      <w:color w:val="292526"/>
      <w:szCs w:val="16"/>
    </w:rPr>
  </w:style>
  <w:style w:type="character" w:customStyle="1" w:styleId="TextoindependienteCar">
    <w:name w:val="Texto independiente Car"/>
    <w:basedOn w:val="Fuentedeprrafopredeter"/>
    <w:link w:val="Textoindependiente"/>
    <w:rsid w:val="001A388B"/>
    <w:rPr>
      <w:rFonts w:ascii="Arial" w:eastAsia="Times New Roman" w:hAnsi="Arial" w:cs="Arial"/>
      <w:color w:val="292526"/>
      <w:sz w:val="24"/>
      <w:szCs w:val="16"/>
      <w:lang w:eastAsia="es-ES"/>
    </w:rPr>
  </w:style>
  <w:style w:type="paragraph" w:styleId="Ttulo">
    <w:name w:val="Title"/>
    <w:basedOn w:val="Normal"/>
    <w:link w:val="TtuloCar"/>
    <w:qFormat/>
    <w:rsid w:val="001A388B"/>
    <w:pPr>
      <w:jc w:val="center"/>
    </w:pPr>
    <w:rPr>
      <w:rFonts w:ascii="Arial" w:hAnsi="Arial" w:cs="Arial"/>
      <w:b/>
      <w:bCs/>
      <w:color w:val="292526"/>
      <w:szCs w:val="16"/>
    </w:rPr>
  </w:style>
  <w:style w:type="character" w:customStyle="1" w:styleId="TtuloCar">
    <w:name w:val="Título Car"/>
    <w:basedOn w:val="Fuentedeprrafopredeter"/>
    <w:link w:val="Ttulo"/>
    <w:rsid w:val="001A388B"/>
    <w:rPr>
      <w:rFonts w:ascii="Arial" w:eastAsia="Times New Roman" w:hAnsi="Arial" w:cs="Arial"/>
      <w:b/>
      <w:bCs/>
      <w:color w:val="292526"/>
      <w:sz w:val="24"/>
      <w:szCs w:val="16"/>
      <w:lang w:eastAsia="es-ES"/>
    </w:rPr>
  </w:style>
  <w:style w:type="paragraph" w:styleId="Subttulo">
    <w:name w:val="Subtitle"/>
    <w:basedOn w:val="Normal"/>
    <w:link w:val="SubttuloCar"/>
    <w:qFormat/>
    <w:rsid w:val="001A388B"/>
    <w:pPr>
      <w:jc w:val="center"/>
    </w:pPr>
    <w:rPr>
      <w:rFonts w:ascii="Arial" w:hAnsi="Arial" w:cs="Arial"/>
      <w:u w:val="single"/>
    </w:rPr>
  </w:style>
  <w:style w:type="character" w:customStyle="1" w:styleId="SubttuloCar">
    <w:name w:val="Subtítulo Car"/>
    <w:basedOn w:val="Fuentedeprrafopredeter"/>
    <w:link w:val="Subttulo"/>
    <w:rsid w:val="001A388B"/>
    <w:rPr>
      <w:rFonts w:ascii="Arial" w:eastAsia="Times New Roman" w:hAnsi="Arial" w:cs="Arial"/>
      <w:sz w:val="24"/>
      <w:szCs w:val="24"/>
      <w:u w:val="single"/>
      <w:lang w:eastAsia="es-ES"/>
    </w:rPr>
  </w:style>
  <w:style w:type="character" w:customStyle="1" w:styleId="Ttulo7Car">
    <w:name w:val="Título 7 Car"/>
    <w:basedOn w:val="Fuentedeprrafopredeter"/>
    <w:link w:val="Ttulo7"/>
    <w:uiPriority w:val="9"/>
    <w:semiHidden/>
    <w:rsid w:val="001A388B"/>
    <w:rPr>
      <w:rFonts w:asciiTheme="majorHAnsi" w:eastAsiaTheme="majorEastAsia" w:hAnsiTheme="majorHAnsi" w:cstheme="majorBidi"/>
      <w:i/>
      <w:iCs/>
      <w:color w:val="1F3763" w:themeColor="accent1" w:themeShade="7F"/>
      <w:sz w:val="24"/>
      <w:szCs w:val="24"/>
      <w:lang w:eastAsia="es-ES"/>
    </w:rPr>
  </w:style>
  <w:style w:type="paragraph" w:styleId="Encabezado">
    <w:name w:val="header"/>
    <w:basedOn w:val="Normal"/>
    <w:link w:val="EncabezadoCar"/>
    <w:uiPriority w:val="99"/>
    <w:unhideWhenUsed/>
    <w:rsid w:val="00B968CD"/>
    <w:pPr>
      <w:tabs>
        <w:tab w:val="center" w:pos="4252"/>
        <w:tab w:val="right" w:pos="8504"/>
      </w:tabs>
    </w:pPr>
  </w:style>
  <w:style w:type="character" w:customStyle="1" w:styleId="EncabezadoCar">
    <w:name w:val="Encabezado Car"/>
    <w:basedOn w:val="Fuentedeprrafopredeter"/>
    <w:link w:val="Encabezado"/>
    <w:uiPriority w:val="99"/>
    <w:rsid w:val="00B968CD"/>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B968CD"/>
    <w:pPr>
      <w:tabs>
        <w:tab w:val="center" w:pos="4252"/>
        <w:tab w:val="right" w:pos="8504"/>
      </w:tabs>
    </w:pPr>
  </w:style>
  <w:style w:type="character" w:customStyle="1" w:styleId="PiedepginaCar">
    <w:name w:val="Pie de página Car"/>
    <w:basedOn w:val="Fuentedeprrafopredeter"/>
    <w:link w:val="Piedepgina"/>
    <w:uiPriority w:val="99"/>
    <w:rsid w:val="00B968CD"/>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E075ED"/>
    <w:pPr>
      <w:widowControl w:val="0"/>
      <w:suppressAutoHyphens w:val="0"/>
      <w:autoSpaceDE w:val="0"/>
      <w:autoSpaceDN w:val="0"/>
      <w:adjustRightInd w:val="0"/>
      <w:ind w:left="720"/>
      <w:contextualSpacing/>
    </w:pPr>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212017">
      <w:bodyDiv w:val="1"/>
      <w:marLeft w:val="0"/>
      <w:marRight w:val="0"/>
      <w:marTop w:val="0"/>
      <w:marBottom w:val="0"/>
      <w:divBdr>
        <w:top w:val="none" w:sz="0" w:space="0" w:color="auto"/>
        <w:left w:val="none" w:sz="0" w:space="0" w:color="auto"/>
        <w:bottom w:val="none" w:sz="0" w:space="0" w:color="auto"/>
        <w:right w:val="none" w:sz="0" w:space="0" w:color="auto"/>
      </w:divBdr>
    </w:div>
    <w:div w:id="1549219007">
      <w:bodyDiv w:val="1"/>
      <w:marLeft w:val="0"/>
      <w:marRight w:val="0"/>
      <w:marTop w:val="0"/>
      <w:marBottom w:val="0"/>
      <w:divBdr>
        <w:top w:val="none" w:sz="0" w:space="0" w:color="auto"/>
        <w:left w:val="none" w:sz="0" w:space="0" w:color="auto"/>
        <w:bottom w:val="none" w:sz="0" w:space="0" w:color="auto"/>
        <w:right w:val="none" w:sz="0" w:space="0" w:color="auto"/>
      </w:divBdr>
    </w:div>
    <w:div w:id="199914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rofoods.es"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ebrofoods.es" TargetMode="Externa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brofoods.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rotecciondedatos@ebrofoods.es" TargetMode="External"/><Relationship Id="rId4" Type="http://schemas.openxmlformats.org/officeDocument/2006/relationships/webSettings" Target="webSettings.xml"/><Relationship Id="rId9" Type="http://schemas.openxmlformats.org/officeDocument/2006/relationships/hyperlink" Target="http://www.ebrofoods.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B33A0D497457447B3D31FEA810A3706" ma:contentTypeVersion="13" ma:contentTypeDescription="Crear nuevo documento." ma:contentTypeScope="" ma:versionID="697f74978b67b76ad47711bcd19f15bb">
  <xsd:schema xmlns:xsd="http://www.w3.org/2001/XMLSchema" xmlns:xs="http://www.w3.org/2001/XMLSchema" xmlns:p="http://schemas.microsoft.com/office/2006/metadata/properties" xmlns:ns2="d147c7d4-ae77-46e1-87c0-6b53812a3253" xmlns:ns3="1e71e82e-f9a7-426e-8483-34c684b30146" targetNamespace="http://schemas.microsoft.com/office/2006/metadata/properties" ma:root="true" ma:fieldsID="6d699cca433c30fd7d2c607df257b7cf" ns2:_="" ns3:_="">
    <xsd:import namespace="d147c7d4-ae77-46e1-87c0-6b53812a3253"/>
    <xsd:import namespace="1e71e82e-f9a7-426e-8483-34c684b301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47c7d4-ae77-46e1-87c0-6b53812a3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88d0930d-8979-4282-aeb3-d4c049ddab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71e82e-f9a7-426e-8483-34c684b3014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87e7eb3-c43a-4722-a6bc-0a289a27ab2a}" ma:internalName="TaxCatchAll" ma:showField="CatchAllData" ma:web="1e71e82e-f9a7-426e-8483-34c684b301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e71e82e-f9a7-426e-8483-34c684b30146" xsi:nil="true"/>
    <lcf76f155ced4ddcb4097134ff3c332f xmlns="d147c7d4-ae77-46e1-87c0-6b53812a32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A318B0-8193-4246-939A-A57D534F0165}"/>
</file>

<file path=customXml/itemProps2.xml><?xml version="1.0" encoding="utf-8"?>
<ds:datastoreItem xmlns:ds="http://schemas.openxmlformats.org/officeDocument/2006/customXml" ds:itemID="{6721C963-3D41-409F-94BD-8509814FA822}"/>
</file>

<file path=customXml/itemProps3.xml><?xml version="1.0" encoding="utf-8"?>
<ds:datastoreItem xmlns:ds="http://schemas.openxmlformats.org/officeDocument/2006/customXml" ds:itemID="{822D8DE9-3D2E-44DD-A336-898D73C2DC76}"/>
</file>

<file path=docProps/app.xml><?xml version="1.0" encoding="utf-8"?>
<Properties xmlns="http://schemas.openxmlformats.org/officeDocument/2006/extended-properties" xmlns:vt="http://schemas.openxmlformats.org/officeDocument/2006/docPropsVTypes">
  <Template>Normal.dotm</Template>
  <TotalTime>6</TotalTime>
  <Pages>3</Pages>
  <Words>861</Words>
  <Characters>4740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Ebro Foods, SA.</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la Morena Cerezo, Yolanda</dc:creator>
  <cp:keywords/>
  <dc:description/>
  <cp:lastModifiedBy>De la Morena Cerezo, Yolanda</cp:lastModifiedBy>
  <cp:revision>6</cp:revision>
  <dcterms:created xsi:type="dcterms:W3CDTF">2023-04-17T08:00:00Z</dcterms:created>
  <dcterms:modified xsi:type="dcterms:W3CDTF">2023-04-25T19:11:00Z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0x010100CB33A0D497457447B3D31FEA810A3706</vt:lpwstr>
  </property>
</Properties>
</file>